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2DAD8" w14:textId="77777777" w:rsidR="00E2575A" w:rsidRPr="008D5890" w:rsidRDefault="00E2575A" w:rsidP="00E2575A">
      <w:pPr>
        <w:tabs>
          <w:tab w:val="left" w:pos="6095"/>
        </w:tabs>
        <w:jc w:val="center"/>
        <w:rPr>
          <w:rFonts w:ascii="David" w:hAnsi="David" w:cstheme="minorBidi"/>
          <w:b/>
          <w:bCs/>
          <w:color w:val="000000" w:themeColor="text1"/>
          <w:sz w:val="24"/>
          <w:rtl/>
        </w:rPr>
      </w:pPr>
      <w:bookmarkStart w:id="0" w:name="CUBE"/>
      <w:bookmarkEnd w:id="0"/>
    </w:p>
    <w:p w14:paraId="168B4BCA" w14:textId="2B13B6FC" w:rsidR="001A463C" w:rsidRPr="00321978" w:rsidRDefault="00E2575A" w:rsidP="00587E0B">
      <w:pPr>
        <w:tabs>
          <w:tab w:val="left" w:pos="6095"/>
        </w:tabs>
        <w:spacing w:line="360" w:lineRule="auto"/>
        <w:jc w:val="center"/>
        <w:rPr>
          <w:rFonts w:ascii="David" w:hAnsi="David"/>
          <w:b/>
          <w:bCs/>
          <w:color w:val="000000" w:themeColor="text1"/>
          <w:sz w:val="24"/>
          <w:u w:val="single"/>
          <w:rtl/>
        </w:rPr>
      </w:pPr>
      <w:r w:rsidRPr="00321978">
        <w:rPr>
          <w:rFonts w:ascii="David" w:hAnsi="David"/>
          <w:b/>
          <w:bCs/>
          <w:color w:val="000000" w:themeColor="text1"/>
          <w:sz w:val="24"/>
          <w:rtl/>
        </w:rPr>
        <w:t xml:space="preserve"> </w:t>
      </w:r>
      <w:r w:rsidR="001A463C" w:rsidRPr="00321978">
        <w:rPr>
          <w:rFonts w:ascii="David" w:hAnsi="David"/>
          <w:b/>
          <w:bCs/>
          <w:color w:val="000000" w:themeColor="text1"/>
          <w:sz w:val="24"/>
          <w:u w:val="single"/>
          <w:rtl/>
        </w:rPr>
        <w:t xml:space="preserve">מענה לשאלות ההבהרה </w:t>
      </w:r>
      <w:r w:rsidR="00C6111A" w:rsidRPr="00321978">
        <w:rPr>
          <w:rFonts w:ascii="David" w:hAnsi="David"/>
          <w:b/>
          <w:bCs/>
          <w:color w:val="000000" w:themeColor="text1"/>
          <w:sz w:val="24"/>
          <w:u w:val="single"/>
          <w:rtl/>
        </w:rPr>
        <w:t xml:space="preserve"> </w:t>
      </w:r>
    </w:p>
    <w:p w14:paraId="0586F976" w14:textId="207FD924" w:rsidR="00EF618C" w:rsidRPr="00321978" w:rsidRDefault="00321978" w:rsidP="00375407">
      <w:pPr>
        <w:tabs>
          <w:tab w:val="left" w:pos="6095"/>
        </w:tabs>
        <w:spacing w:line="360" w:lineRule="auto"/>
        <w:rPr>
          <w:rFonts w:ascii="David" w:hAnsi="David"/>
          <w:color w:val="000000" w:themeColor="text1"/>
          <w:sz w:val="24"/>
          <w:rtl/>
        </w:rPr>
      </w:pPr>
      <w:r>
        <w:rPr>
          <w:rFonts w:ascii="David" w:hAnsi="David" w:hint="cs"/>
          <w:color w:val="000000" w:themeColor="text1"/>
          <w:sz w:val="24"/>
          <w:rtl/>
        </w:rPr>
        <w:t xml:space="preserve"> </w:t>
      </w:r>
    </w:p>
    <w:p w14:paraId="5CD4BC5F" w14:textId="67AD661C" w:rsidR="001A463C" w:rsidRPr="00321978" w:rsidRDefault="001A463C" w:rsidP="00321978">
      <w:pPr>
        <w:tabs>
          <w:tab w:val="left" w:pos="6095"/>
        </w:tabs>
        <w:spacing w:line="360" w:lineRule="auto"/>
        <w:jc w:val="both"/>
        <w:rPr>
          <w:rFonts w:ascii="David" w:hAnsi="David"/>
          <w:color w:val="000000" w:themeColor="text1"/>
          <w:sz w:val="24"/>
          <w:rtl/>
        </w:rPr>
      </w:pPr>
      <w:r w:rsidRPr="00321978">
        <w:rPr>
          <w:rFonts w:ascii="David" w:hAnsi="David"/>
          <w:color w:val="000000" w:themeColor="text1"/>
          <w:sz w:val="24"/>
          <w:rtl/>
        </w:rPr>
        <w:t>להלן שאלות ההבהרה שנשלחו למנהל האזרחי אודות המכרז שבנדון עד למועד האחרון</w:t>
      </w:r>
      <w:r w:rsidR="00321978">
        <w:rPr>
          <w:rFonts w:ascii="David" w:hAnsi="David" w:hint="cs"/>
          <w:color w:val="000000" w:themeColor="text1"/>
          <w:sz w:val="24"/>
          <w:rtl/>
        </w:rPr>
        <w:t xml:space="preserve"> </w:t>
      </w:r>
      <w:r w:rsidRPr="00321978">
        <w:rPr>
          <w:rFonts w:ascii="David" w:hAnsi="David"/>
          <w:color w:val="000000" w:themeColor="text1"/>
          <w:sz w:val="24"/>
          <w:rtl/>
        </w:rPr>
        <w:t>לשליחת שאלות ההבהרה והמענה להן.</w:t>
      </w:r>
    </w:p>
    <w:p w14:paraId="684B78AD" w14:textId="77777777" w:rsidR="001A463C" w:rsidRPr="00321978" w:rsidRDefault="001A463C" w:rsidP="00414B7E">
      <w:pPr>
        <w:tabs>
          <w:tab w:val="left" w:pos="6095"/>
        </w:tabs>
        <w:spacing w:line="360" w:lineRule="auto"/>
        <w:jc w:val="both"/>
        <w:rPr>
          <w:rFonts w:ascii="David" w:hAnsi="David"/>
          <w:color w:val="000000" w:themeColor="text1"/>
          <w:sz w:val="24"/>
          <w:rtl/>
        </w:rPr>
      </w:pPr>
      <w:r w:rsidRPr="00321978">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1C8C746D" w:rsidR="00587E0B" w:rsidRDefault="001A463C" w:rsidP="00587E0B">
      <w:pPr>
        <w:tabs>
          <w:tab w:val="left" w:pos="6095"/>
        </w:tabs>
        <w:spacing w:line="360" w:lineRule="auto"/>
        <w:jc w:val="both"/>
        <w:rPr>
          <w:rFonts w:ascii="David" w:hAnsi="David"/>
          <w:color w:val="000000" w:themeColor="text1"/>
          <w:sz w:val="24"/>
          <w:rtl/>
        </w:rPr>
      </w:pPr>
      <w:r w:rsidRPr="00321978">
        <w:rPr>
          <w:rFonts w:ascii="David" w:hAnsi="David"/>
          <w:color w:val="000000" w:themeColor="text1"/>
          <w:sz w:val="24"/>
          <w:rtl/>
        </w:rPr>
        <w:t>בכל מקרה של סת</w:t>
      </w:r>
      <w:r w:rsidR="00587E0B" w:rsidRPr="00321978">
        <w:rPr>
          <w:rFonts w:ascii="David" w:hAnsi="David"/>
          <w:color w:val="000000" w:themeColor="text1"/>
          <w:sz w:val="24"/>
          <w:rtl/>
        </w:rPr>
        <w:t>י</w:t>
      </w:r>
      <w:r w:rsidRPr="00321978">
        <w:rPr>
          <w:rFonts w:ascii="David" w:hAnsi="David"/>
          <w:color w:val="000000" w:themeColor="text1"/>
          <w:sz w:val="24"/>
          <w:rtl/>
        </w:rPr>
        <w:t>רה בין מסמכי המכרז לבין מסמך זה, יגבר האמור להלן.</w:t>
      </w:r>
    </w:p>
    <w:p w14:paraId="535B3624" w14:textId="6D38D3EC" w:rsidR="00B5759D" w:rsidRDefault="00B5759D" w:rsidP="00587E0B">
      <w:pPr>
        <w:tabs>
          <w:tab w:val="left" w:pos="6095"/>
        </w:tabs>
        <w:spacing w:line="360" w:lineRule="auto"/>
        <w:jc w:val="both"/>
        <w:rPr>
          <w:rFonts w:ascii="David" w:hAnsi="David"/>
          <w:color w:val="000000" w:themeColor="text1"/>
          <w:sz w:val="24"/>
          <w:rtl/>
        </w:rPr>
      </w:pPr>
    </w:p>
    <w:tbl>
      <w:tblPr>
        <w:tblStyle w:val="a3"/>
        <w:bidiVisual/>
        <w:tblW w:w="0" w:type="auto"/>
        <w:tblLook w:val="04A0" w:firstRow="1" w:lastRow="0" w:firstColumn="1" w:lastColumn="0" w:noHBand="0" w:noVBand="1"/>
      </w:tblPr>
      <w:tblGrid>
        <w:gridCol w:w="354"/>
        <w:gridCol w:w="7483"/>
        <w:gridCol w:w="1699"/>
        <w:gridCol w:w="736"/>
        <w:gridCol w:w="3676"/>
      </w:tblGrid>
      <w:tr w:rsidR="00B5759D" w:rsidRPr="00585137" w14:paraId="3ED52013" w14:textId="77777777" w:rsidTr="00B5759D">
        <w:tc>
          <w:tcPr>
            <w:tcW w:w="354" w:type="dxa"/>
          </w:tcPr>
          <w:p w14:paraId="0E954E91" w14:textId="77777777" w:rsidR="00B5759D" w:rsidRPr="00585137" w:rsidRDefault="00B5759D" w:rsidP="00FA6885">
            <w:pPr>
              <w:tabs>
                <w:tab w:val="left" w:pos="6095"/>
              </w:tabs>
              <w:spacing w:line="360" w:lineRule="auto"/>
              <w:jc w:val="both"/>
              <w:rPr>
                <w:rFonts w:ascii="David" w:hAnsi="David"/>
                <w:b/>
                <w:bCs/>
                <w:color w:val="000000" w:themeColor="text1"/>
                <w:sz w:val="24"/>
                <w:rtl/>
              </w:rPr>
            </w:pPr>
          </w:p>
        </w:tc>
        <w:tc>
          <w:tcPr>
            <w:tcW w:w="7483" w:type="dxa"/>
          </w:tcPr>
          <w:p w14:paraId="10F3C85A" w14:textId="77777777" w:rsidR="00B5759D" w:rsidRPr="00585137" w:rsidRDefault="00B5759D" w:rsidP="00FA6885">
            <w:pPr>
              <w:tabs>
                <w:tab w:val="left" w:pos="6095"/>
              </w:tabs>
              <w:spacing w:line="360" w:lineRule="auto"/>
              <w:jc w:val="both"/>
              <w:rPr>
                <w:rFonts w:ascii="David" w:hAnsi="David"/>
                <w:b/>
                <w:bCs/>
                <w:color w:val="000000" w:themeColor="text1"/>
                <w:sz w:val="24"/>
                <w:rtl/>
              </w:rPr>
            </w:pPr>
            <w:r w:rsidRPr="00585137">
              <w:rPr>
                <w:rFonts w:ascii="David" w:hAnsi="David" w:hint="eastAsia"/>
                <w:b/>
                <w:bCs/>
                <w:color w:val="000000" w:themeColor="text1"/>
                <w:sz w:val="24"/>
                <w:rtl/>
              </w:rPr>
              <w:t>השאלה</w:t>
            </w:r>
          </w:p>
        </w:tc>
        <w:tc>
          <w:tcPr>
            <w:tcW w:w="1699" w:type="dxa"/>
          </w:tcPr>
          <w:p w14:paraId="7359D698" w14:textId="77777777" w:rsidR="00B5759D" w:rsidRPr="00585137" w:rsidRDefault="00B5759D" w:rsidP="00FA6885">
            <w:pPr>
              <w:tabs>
                <w:tab w:val="left" w:pos="6095"/>
              </w:tabs>
              <w:spacing w:line="360" w:lineRule="auto"/>
              <w:jc w:val="both"/>
              <w:rPr>
                <w:rFonts w:ascii="David" w:hAnsi="David"/>
                <w:b/>
                <w:bCs/>
                <w:color w:val="000000" w:themeColor="text1"/>
                <w:sz w:val="24"/>
                <w:rtl/>
              </w:rPr>
            </w:pPr>
            <w:r w:rsidRPr="00585137">
              <w:rPr>
                <w:rFonts w:ascii="David" w:hAnsi="David" w:hint="eastAsia"/>
                <w:b/>
                <w:bCs/>
                <w:color w:val="000000" w:themeColor="text1"/>
                <w:sz w:val="24"/>
                <w:rtl/>
              </w:rPr>
              <w:t>פרק</w:t>
            </w:r>
          </w:p>
        </w:tc>
        <w:tc>
          <w:tcPr>
            <w:tcW w:w="736" w:type="dxa"/>
          </w:tcPr>
          <w:p w14:paraId="588A845F" w14:textId="77777777" w:rsidR="00B5759D" w:rsidRPr="00585137" w:rsidRDefault="00B5759D" w:rsidP="00FA6885">
            <w:pPr>
              <w:tabs>
                <w:tab w:val="left" w:pos="6095"/>
              </w:tabs>
              <w:spacing w:line="360" w:lineRule="auto"/>
              <w:jc w:val="both"/>
              <w:rPr>
                <w:rFonts w:ascii="David" w:hAnsi="David"/>
                <w:b/>
                <w:bCs/>
                <w:color w:val="000000" w:themeColor="text1"/>
                <w:sz w:val="24"/>
                <w:rtl/>
              </w:rPr>
            </w:pPr>
            <w:r w:rsidRPr="00585137">
              <w:rPr>
                <w:rFonts w:ascii="David" w:hAnsi="David" w:hint="eastAsia"/>
                <w:b/>
                <w:bCs/>
                <w:color w:val="000000" w:themeColor="text1"/>
                <w:sz w:val="24"/>
                <w:rtl/>
              </w:rPr>
              <w:t>סעיף</w:t>
            </w:r>
          </w:p>
        </w:tc>
        <w:tc>
          <w:tcPr>
            <w:tcW w:w="3676" w:type="dxa"/>
          </w:tcPr>
          <w:p w14:paraId="550513CA" w14:textId="77777777" w:rsidR="00B5759D" w:rsidRPr="00585137" w:rsidRDefault="00B5759D" w:rsidP="00FA6885">
            <w:pPr>
              <w:tabs>
                <w:tab w:val="left" w:pos="6095"/>
              </w:tabs>
              <w:spacing w:line="360" w:lineRule="auto"/>
              <w:jc w:val="both"/>
              <w:rPr>
                <w:rFonts w:ascii="David" w:hAnsi="David"/>
                <w:b/>
                <w:bCs/>
                <w:color w:val="000000" w:themeColor="text1"/>
                <w:sz w:val="24"/>
                <w:rtl/>
              </w:rPr>
            </w:pPr>
            <w:r w:rsidRPr="00585137">
              <w:rPr>
                <w:rFonts w:ascii="David" w:hAnsi="David" w:hint="eastAsia"/>
                <w:b/>
                <w:bCs/>
                <w:color w:val="000000" w:themeColor="text1"/>
                <w:sz w:val="24"/>
                <w:rtl/>
              </w:rPr>
              <w:t>תשובת</w:t>
            </w:r>
            <w:r w:rsidRPr="00585137">
              <w:rPr>
                <w:rFonts w:ascii="David" w:hAnsi="David"/>
                <w:b/>
                <w:bCs/>
                <w:color w:val="000000" w:themeColor="text1"/>
                <w:sz w:val="24"/>
                <w:rtl/>
              </w:rPr>
              <w:t xml:space="preserve"> </w:t>
            </w:r>
            <w:r w:rsidRPr="00585137">
              <w:rPr>
                <w:rFonts w:ascii="David" w:hAnsi="David" w:hint="eastAsia"/>
                <w:b/>
                <w:bCs/>
                <w:color w:val="000000" w:themeColor="text1"/>
                <w:sz w:val="24"/>
                <w:rtl/>
              </w:rPr>
              <w:t>המנהל</w:t>
            </w:r>
          </w:p>
        </w:tc>
      </w:tr>
      <w:tr w:rsidR="00B5759D" w:rsidRPr="002E1AA7" w14:paraId="6A42E919" w14:textId="77777777" w:rsidTr="00B5759D">
        <w:tc>
          <w:tcPr>
            <w:tcW w:w="354" w:type="dxa"/>
          </w:tcPr>
          <w:p w14:paraId="113C3DC4" w14:textId="77777777" w:rsidR="00B5759D" w:rsidRDefault="00B5759D" w:rsidP="00FA6885">
            <w:pPr>
              <w:tabs>
                <w:tab w:val="left" w:pos="6095"/>
              </w:tabs>
              <w:spacing w:line="360" w:lineRule="auto"/>
              <w:jc w:val="both"/>
              <w:rPr>
                <w:rFonts w:ascii="David" w:hAnsi="David"/>
                <w:color w:val="000000" w:themeColor="text1"/>
                <w:sz w:val="24"/>
                <w:rtl/>
              </w:rPr>
            </w:pPr>
          </w:p>
        </w:tc>
        <w:tc>
          <w:tcPr>
            <w:tcW w:w="7483" w:type="dxa"/>
            <w:vAlign w:val="center"/>
          </w:tcPr>
          <w:p w14:paraId="200FA957" w14:textId="77777777" w:rsidR="00B5759D" w:rsidRDefault="00B5759D" w:rsidP="00B5759D">
            <w:pPr>
              <w:rPr>
                <w:rFonts w:ascii="Calibri" w:hAnsi="Calibri" w:cs="Calibri"/>
                <w:szCs w:val="22"/>
              </w:rPr>
            </w:pPr>
            <w:r>
              <w:rPr>
                <w:rFonts w:ascii="Calibri" w:hAnsi="Calibri" w:cs="Calibri"/>
                <w:szCs w:val="22"/>
                <w:rtl/>
              </w:rPr>
              <w:t>נבקש לעדכן את תעריף היועץ המוצע לתעריף מירבי של יועץ 2 כנהוג במכרזים אחרים של משרדי ממשלה על מנת לאפשר ליועצים איכותיים להשתתף בהליך מבחינה כלכלית ולשמור על רווחיות סבירה. לחילופין, נבקש לחלק את העבודה בין יועץ בכיר (שיהיה בתעריף מירבי של יועץ 2) ויועץ נוסף (שיהיה בתעריף מירבי של יועץ 3).</w:t>
            </w:r>
            <w:r>
              <w:rPr>
                <w:rFonts w:ascii="Calibri" w:hAnsi="Calibri" w:cs="Calibri"/>
                <w:szCs w:val="22"/>
                <w:rtl/>
              </w:rPr>
              <w:br/>
              <w:t xml:space="preserve">חברתנו מספקת שירותים בתחום זה למספר משרדי ממשלה והתעריף המבוקש במסגרת מכרז זה נמוך משמעותית ממכרזים אחרים על אף </w:t>
            </w:r>
            <w:proofErr w:type="spellStart"/>
            <w:r>
              <w:rPr>
                <w:rFonts w:ascii="Calibri" w:hAnsi="Calibri" w:cs="Calibri"/>
                <w:szCs w:val="22"/>
                <w:rtl/>
              </w:rPr>
              <w:t>המורכביות</w:t>
            </w:r>
            <w:proofErr w:type="spellEnd"/>
            <w:r>
              <w:rPr>
                <w:rFonts w:ascii="Calibri" w:hAnsi="Calibri" w:cs="Calibri"/>
                <w:szCs w:val="22"/>
                <w:rtl/>
              </w:rPr>
              <w:t xml:space="preserve"> בהבנה מעמיקה של הדינים הרלוונטיים.</w:t>
            </w:r>
          </w:p>
          <w:p w14:paraId="4F1A38E8" w14:textId="77777777" w:rsidR="00B5759D" w:rsidRPr="00B5759D" w:rsidRDefault="00B5759D" w:rsidP="00FA6885">
            <w:pPr>
              <w:spacing w:line="276" w:lineRule="auto"/>
              <w:rPr>
                <w:rFonts w:ascii="David" w:hAnsi="David"/>
                <w:sz w:val="24"/>
                <w:rtl/>
              </w:rPr>
            </w:pPr>
          </w:p>
        </w:tc>
        <w:tc>
          <w:tcPr>
            <w:tcW w:w="1699" w:type="dxa"/>
          </w:tcPr>
          <w:p w14:paraId="3C05F8AB" w14:textId="56A15DF2" w:rsidR="00B5759D" w:rsidRPr="002E1AA7" w:rsidRDefault="005918E1" w:rsidP="00FA6885">
            <w:pPr>
              <w:tabs>
                <w:tab w:val="left" w:pos="6095"/>
              </w:tabs>
              <w:spacing w:line="360" w:lineRule="auto"/>
              <w:jc w:val="both"/>
              <w:rPr>
                <w:rFonts w:ascii="David" w:hAnsi="David"/>
                <w:color w:val="000000" w:themeColor="text1"/>
                <w:sz w:val="24"/>
                <w:rtl/>
              </w:rPr>
            </w:pPr>
            <w:r>
              <w:rPr>
                <w:rFonts w:ascii="David" w:hAnsi="David" w:hint="cs"/>
                <w:color w:val="000000" w:themeColor="text1"/>
                <w:sz w:val="24"/>
                <w:rtl/>
              </w:rPr>
              <w:t>היקף ההתקשרות</w:t>
            </w:r>
          </w:p>
        </w:tc>
        <w:tc>
          <w:tcPr>
            <w:tcW w:w="736" w:type="dxa"/>
          </w:tcPr>
          <w:p w14:paraId="4C219089" w14:textId="5C9C3C96" w:rsidR="00B5759D" w:rsidRPr="002E1AA7" w:rsidRDefault="00B5759D" w:rsidP="00FA6885">
            <w:pPr>
              <w:tabs>
                <w:tab w:val="left" w:pos="6095"/>
              </w:tabs>
              <w:spacing w:line="360" w:lineRule="auto"/>
              <w:jc w:val="both"/>
              <w:rPr>
                <w:rFonts w:ascii="David" w:hAnsi="David"/>
                <w:color w:val="000000" w:themeColor="text1"/>
                <w:sz w:val="24"/>
                <w:rtl/>
              </w:rPr>
            </w:pPr>
            <w:r>
              <w:rPr>
                <w:rFonts w:ascii="David" w:hAnsi="David" w:hint="cs"/>
                <w:color w:val="000000" w:themeColor="text1"/>
                <w:sz w:val="24"/>
                <w:rtl/>
              </w:rPr>
              <w:t>3.8</w:t>
            </w:r>
          </w:p>
        </w:tc>
        <w:tc>
          <w:tcPr>
            <w:tcW w:w="3676" w:type="dxa"/>
            <w:vAlign w:val="center"/>
          </w:tcPr>
          <w:p w14:paraId="3EB2BE7F" w14:textId="5029153B" w:rsidR="00B5759D" w:rsidRPr="002E1AA7" w:rsidRDefault="005918E1" w:rsidP="00FA6885">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 xml:space="preserve">אין שינוי ממסמכי המכרז. </w:t>
            </w:r>
          </w:p>
        </w:tc>
      </w:tr>
      <w:tr w:rsidR="00B5759D" w:rsidRPr="002E1AA7" w14:paraId="5BF011FA" w14:textId="77777777" w:rsidTr="00B5759D">
        <w:tc>
          <w:tcPr>
            <w:tcW w:w="354" w:type="dxa"/>
          </w:tcPr>
          <w:p w14:paraId="23F5518E"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1799BEB9" w14:textId="77777777" w:rsidR="00B5759D" w:rsidRDefault="00B5759D" w:rsidP="00B5759D">
            <w:pPr>
              <w:rPr>
                <w:rFonts w:ascii="Calibri" w:hAnsi="Calibri" w:cs="Calibri"/>
                <w:szCs w:val="22"/>
              </w:rPr>
            </w:pPr>
            <w:r>
              <w:rPr>
                <w:rFonts w:ascii="Calibri" w:hAnsi="Calibri" w:cs="Calibri"/>
                <w:szCs w:val="22"/>
                <w:rtl/>
              </w:rPr>
              <w:t>נראה כי נפלה טעות סופר בתעריף המירבי של היועץ.</w:t>
            </w:r>
          </w:p>
          <w:p w14:paraId="15467687" w14:textId="77777777" w:rsidR="00B5759D" w:rsidRPr="00B5759D" w:rsidRDefault="00B5759D" w:rsidP="00B5759D">
            <w:pPr>
              <w:spacing w:line="276" w:lineRule="auto"/>
              <w:rPr>
                <w:rFonts w:ascii="David" w:hAnsi="David"/>
                <w:sz w:val="24"/>
                <w:rtl/>
              </w:rPr>
            </w:pPr>
          </w:p>
        </w:tc>
        <w:tc>
          <w:tcPr>
            <w:tcW w:w="1699" w:type="dxa"/>
          </w:tcPr>
          <w:p w14:paraId="4B3DC686" w14:textId="52DB7CB1" w:rsidR="00B5759D" w:rsidRPr="002E1AA7" w:rsidRDefault="00B5759D" w:rsidP="00B5759D">
            <w:pPr>
              <w:tabs>
                <w:tab w:val="left" w:pos="6095"/>
              </w:tabs>
              <w:spacing w:line="360" w:lineRule="auto"/>
              <w:jc w:val="both"/>
              <w:rPr>
                <w:rFonts w:ascii="David" w:hAnsi="David"/>
                <w:color w:val="000000" w:themeColor="text1"/>
                <w:sz w:val="24"/>
                <w:rtl/>
              </w:rPr>
            </w:pPr>
            <w:r w:rsidRPr="005246EF">
              <w:rPr>
                <w:rtl/>
              </w:rPr>
              <w:t>בדיקה וניק</w:t>
            </w:r>
          </w:p>
        </w:tc>
        <w:tc>
          <w:tcPr>
            <w:tcW w:w="736" w:type="dxa"/>
          </w:tcPr>
          <w:p w14:paraId="1BF5E656" w14:textId="494B7FEC" w:rsidR="00B5759D" w:rsidRPr="002E1AA7" w:rsidRDefault="00B5759D" w:rsidP="00B5759D">
            <w:pPr>
              <w:tabs>
                <w:tab w:val="left" w:pos="6095"/>
              </w:tabs>
              <w:spacing w:line="360" w:lineRule="auto"/>
              <w:jc w:val="both"/>
              <w:rPr>
                <w:rFonts w:ascii="David" w:hAnsi="David"/>
                <w:color w:val="000000" w:themeColor="text1"/>
                <w:sz w:val="24"/>
                <w:rtl/>
              </w:rPr>
            </w:pPr>
            <w:r w:rsidRPr="005246EF">
              <w:t>7.3.1</w:t>
            </w:r>
            <w:r w:rsidRPr="005246EF">
              <w:rPr>
                <w:rtl/>
              </w:rPr>
              <w:t>ג</w:t>
            </w:r>
          </w:p>
        </w:tc>
        <w:tc>
          <w:tcPr>
            <w:tcW w:w="3676" w:type="dxa"/>
            <w:vAlign w:val="center"/>
          </w:tcPr>
          <w:p w14:paraId="43923B0C" w14:textId="105B6B6B" w:rsidR="00B5759D" w:rsidRPr="002E1AA7" w:rsidRDefault="009F210C"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 xml:space="preserve">נפלה טעות </w:t>
            </w:r>
            <w:r>
              <w:rPr>
                <w:rFonts w:ascii="David" w:hAnsi="David"/>
                <w:color w:val="000000" w:themeColor="text1"/>
                <w:sz w:val="24"/>
                <w:rtl/>
              </w:rPr>
              <w:t>–</w:t>
            </w:r>
            <w:r>
              <w:rPr>
                <w:rFonts w:ascii="David" w:hAnsi="David" w:hint="cs"/>
                <w:color w:val="000000" w:themeColor="text1"/>
                <w:sz w:val="24"/>
                <w:rtl/>
              </w:rPr>
              <w:t xml:space="preserve"> תוקן ל 220 ₪. </w:t>
            </w:r>
          </w:p>
        </w:tc>
      </w:tr>
      <w:tr w:rsidR="00B5759D" w:rsidRPr="002E1AA7" w14:paraId="62D4F263" w14:textId="77777777" w:rsidTr="00B5759D">
        <w:tc>
          <w:tcPr>
            <w:tcW w:w="354" w:type="dxa"/>
          </w:tcPr>
          <w:p w14:paraId="6B7450BD"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2CB7F880" w14:textId="77777777" w:rsidR="00B5759D" w:rsidRPr="00B5759D" w:rsidRDefault="00B5759D" w:rsidP="00B5759D">
            <w:pPr>
              <w:rPr>
                <w:rFonts w:ascii="Calibri" w:hAnsi="Calibri" w:cs="Calibri"/>
                <w:szCs w:val="22"/>
                <w:rtl/>
              </w:rPr>
            </w:pPr>
            <w:r w:rsidRPr="00B5759D">
              <w:rPr>
                <w:rFonts w:ascii="Calibri" w:hAnsi="Calibri" w:cs="Calibri"/>
                <w:szCs w:val="22"/>
                <w:rtl/>
              </w:rPr>
              <w:t xml:space="preserve">"האם הדרישה היא ליומיים פיזית בשבוע או בהתאם לצורך תוך הבהרה כי הדרישה הצפויה היא ליומיים בשבוע.  הצורך בהגעה למשרדי </w:t>
            </w:r>
            <w:proofErr w:type="spellStart"/>
            <w:r w:rsidRPr="00B5759D">
              <w:rPr>
                <w:rFonts w:ascii="Calibri" w:hAnsi="Calibri" w:cs="Calibri"/>
                <w:szCs w:val="22"/>
                <w:rtl/>
              </w:rPr>
              <w:t>המינהל</w:t>
            </w:r>
            <w:proofErr w:type="spellEnd"/>
            <w:r w:rsidRPr="00B5759D">
              <w:rPr>
                <w:rFonts w:ascii="Calibri" w:hAnsi="Calibri" w:cs="Calibri"/>
                <w:szCs w:val="22"/>
                <w:rtl/>
              </w:rPr>
              <w:t xml:space="preserve"> לצורכי ישיבות, וועדות וכו' הינו ברור. יחד עם זאת, לביצוע עבודה שוטפת עבודה במשרדי המציע עם תשתית נדרשת (ריבוי מסכים, ציוד היקפי וכו') מאפשרת לביצוע העבודה בצורה יעילה ואיכותית יותר. </w:t>
            </w:r>
          </w:p>
          <w:p w14:paraId="28C4FF39" w14:textId="77777777" w:rsidR="00B5759D" w:rsidRPr="00B5759D" w:rsidRDefault="00B5759D" w:rsidP="00B5759D">
            <w:pPr>
              <w:rPr>
                <w:rFonts w:ascii="Calibri" w:hAnsi="Calibri" w:cs="Calibri"/>
                <w:szCs w:val="22"/>
                <w:rtl/>
              </w:rPr>
            </w:pPr>
          </w:p>
          <w:p w14:paraId="287FF471" w14:textId="77777777" w:rsidR="00B5759D" w:rsidRPr="00B5759D" w:rsidRDefault="00B5759D" w:rsidP="00B5759D">
            <w:pPr>
              <w:rPr>
                <w:rFonts w:ascii="Calibri" w:hAnsi="Calibri" w:cs="Calibri"/>
                <w:szCs w:val="22"/>
                <w:rtl/>
              </w:rPr>
            </w:pPr>
            <w:r w:rsidRPr="00B5759D">
              <w:rPr>
                <w:rFonts w:ascii="Calibri" w:hAnsi="Calibri" w:cs="Calibri"/>
                <w:szCs w:val="22"/>
                <w:rtl/>
              </w:rPr>
              <w:t xml:space="preserve">נבקש לתקן את נוסח הסעיף להגעה פיזית עד יומיים בשבוע בממוצע . הדבר יבטיח את צורכי המזמין בכך שבמידת הצורך בשבועות אינטנסיביים היועץ יגיע בהתאם לנדרש ומצד שני יאפשר ליועץ גמישות ונוחות בניהול העבודה דבר שיאפשר להצעת הצעה תחרותית יותר ולשיפור התוצרים . </w:t>
            </w:r>
          </w:p>
          <w:p w14:paraId="684A536D" w14:textId="126B0F5F" w:rsidR="00B5759D" w:rsidRDefault="00B5759D" w:rsidP="00B5759D">
            <w:pPr>
              <w:rPr>
                <w:rFonts w:ascii="Calibri" w:hAnsi="Calibri" w:cs="Calibri"/>
                <w:szCs w:val="22"/>
                <w:rtl/>
              </w:rPr>
            </w:pPr>
          </w:p>
        </w:tc>
        <w:tc>
          <w:tcPr>
            <w:tcW w:w="1699" w:type="dxa"/>
          </w:tcPr>
          <w:p w14:paraId="066F64AD" w14:textId="5AD12F47" w:rsidR="00B5759D" w:rsidRPr="005246EF" w:rsidRDefault="00B5759D" w:rsidP="00B5759D">
            <w:pPr>
              <w:tabs>
                <w:tab w:val="left" w:pos="6095"/>
              </w:tabs>
              <w:spacing w:line="360" w:lineRule="auto"/>
              <w:jc w:val="both"/>
              <w:rPr>
                <w:rtl/>
              </w:rPr>
            </w:pPr>
            <w:r w:rsidRPr="00EF34A0">
              <w:rPr>
                <w:rtl/>
              </w:rPr>
              <w:lastRenderedPageBreak/>
              <w:t xml:space="preserve">נספח א' </w:t>
            </w:r>
          </w:p>
        </w:tc>
        <w:tc>
          <w:tcPr>
            <w:tcW w:w="736" w:type="dxa"/>
          </w:tcPr>
          <w:p w14:paraId="7A75FFC9" w14:textId="260F94FB" w:rsidR="00B5759D" w:rsidRPr="005246EF" w:rsidRDefault="00B5759D" w:rsidP="00B5759D">
            <w:pPr>
              <w:tabs>
                <w:tab w:val="left" w:pos="6095"/>
              </w:tabs>
              <w:spacing w:line="360" w:lineRule="auto"/>
              <w:jc w:val="both"/>
            </w:pPr>
            <w:r w:rsidRPr="00EF34A0">
              <w:rPr>
                <w:rtl/>
              </w:rPr>
              <w:t>ה</w:t>
            </w:r>
            <w:r w:rsidRPr="00EF34A0">
              <w:t>'</w:t>
            </w:r>
          </w:p>
        </w:tc>
        <w:tc>
          <w:tcPr>
            <w:tcW w:w="3676" w:type="dxa"/>
            <w:vAlign w:val="center"/>
          </w:tcPr>
          <w:p w14:paraId="1BE2B20A" w14:textId="4828698E" w:rsidR="00B5759D" w:rsidRPr="002E1AA7" w:rsidRDefault="009F210C" w:rsidP="00B5759D">
            <w:pPr>
              <w:tabs>
                <w:tab w:val="left" w:pos="6095"/>
              </w:tabs>
              <w:spacing w:line="276" w:lineRule="auto"/>
              <w:jc w:val="both"/>
              <w:rPr>
                <w:rFonts w:ascii="David" w:hAnsi="David"/>
                <w:color w:val="000000" w:themeColor="text1"/>
                <w:sz w:val="24"/>
                <w:rtl/>
              </w:rPr>
            </w:pPr>
            <w:r w:rsidRPr="002C60A3">
              <w:rPr>
                <w:rFonts w:ascii="David" w:hAnsi="David" w:hint="cs"/>
                <w:color w:val="000000" w:themeColor="text1"/>
                <w:sz w:val="24"/>
                <w:rtl/>
              </w:rPr>
              <w:t>אין שינוי ממסמכי המכרז</w:t>
            </w:r>
          </w:p>
        </w:tc>
      </w:tr>
      <w:tr w:rsidR="00B5759D" w:rsidRPr="002E1AA7" w14:paraId="55438D2A" w14:textId="77777777" w:rsidTr="00B5759D">
        <w:tc>
          <w:tcPr>
            <w:tcW w:w="354" w:type="dxa"/>
          </w:tcPr>
          <w:p w14:paraId="27B95107"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7B1E1110" w14:textId="77777777" w:rsidR="00B5759D" w:rsidRDefault="00B5759D" w:rsidP="00B5759D">
            <w:pPr>
              <w:rPr>
                <w:rFonts w:ascii="Calibri" w:hAnsi="Calibri" w:cs="Calibri"/>
                <w:szCs w:val="22"/>
              </w:rPr>
            </w:pPr>
            <w:r>
              <w:rPr>
                <w:rFonts w:ascii="Calibri" w:hAnsi="Calibri" w:cs="Calibri"/>
                <w:szCs w:val="22"/>
                <w:rtl/>
              </w:rPr>
              <w:t>האם אכן זהו היקף השעות המוערך האמיתי? או שזהו סך השעות המקסימלי האפשרי אך בפועל צפוי היקף נמוך יותר, ואם אכן כך - מה בערך הצפי הריאלי?</w:t>
            </w:r>
          </w:p>
          <w:p w14:paraId="0B66363D" w14:textId="77777777" w:rsidR="00B5759D" w:rsidRPr="00B5759D" w:rsidRDefault="00B5759D" w:rsidP="00B5759D">
            <w:pPr>
              <w:rPr>
                <w:rFonts w:ascii="Calibri" w:hAnsi="Calibri" w:cs="Calibri"/>
                <w:szCs w:val="22"/>
                <w:rtl/>
              </w:rPr>
            </w:pPr>
          </w:p>
        </w:tc>
        <w:tc>
          <w:tcPr>
            <w:tcW w:w="1699" w:type="dxa"/>
          </w:tcPr>
          <w:p w14:paraId="6B3B7A94" w14:textId="78FDC769" w:rsidR="00B5759D" w:rsidRPr="00EF34A0" w:rsidRDefault="00B5759D" w:rsidP="00B5759D">
            <w:pPr>
              <w:tabs>
                <w:tab w:val="left" w:pos="6095"/>
              </w:tabs>
              <w:spacing w:line="360" w:lineRule="auto"/>
              <w:jc w:val="both"/>
              <w:rPr>
                <w:rtl/>
              </w:rPr>
            </w:pPr>
            <w:r w:rsidRPr="00F77C19">
              <w:t>3</w:t>
            </w:r>
          </w:p>
        </w:tc>
        <w:tc>
          <w:tcPr>
            <w:tcW w:w="736" w:type="dxa"/>
          </w:tcPr>
          <w:p w14:paraId="63DA7759" w14:textId="3AD80626" w:rsidR="00B5759D" w:rsidRPr="00EF34A0" w:rsidRDefault="00B5759D" w:rsidP="00B5759D">
            <w:pPr>
              <w:tabs>
                <w:tab w:val="left" w:pos="6095"/>
              </w:tabs>
              <w:spacing w:line="360" w:lineRule="auto"/>
              <w:jc w:val="both"/>
              <w:rPr>
                <w:rtl/>
              </w:rPr>
            </w:pPr>
            <w:r w:rsidRPr="00F77C19">
              <w:rPr>
                <w:rtl/>
              </w:rPr>
              <w:t>סעיף 3.6.1</w:t>
            </w:r>
          </w:p>
        </w:tc>
        <w:tc>
          <w:tcPr>
            <w:tcW w:w="3676" w:type="dxa"/>
            <w:vAlign w:val="center"/>
          </w:tcPr>
          <w:p w14:paraId="4F218DA3" w14:textId="30124BFA" w:rsidR="00B5759D" w:rsidRPr="002E1AA7" w:rsidRDefault="009F210C"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 xml:space="preserve">חיובי.  סך השעות המקסימלי 2,160 שעות בשנה. </w:t>
            </w:r>
          </w:p>
        </w:tc>
      </w:tr>
      <w:tr w:rsidR="00B5759D" w:rsidRPr="002E1AA7" w14:paraId="35EED5E6" w14:textId="77777777" w:rsidTr="00B5759D">
        <w:tc>
          <w:tcPr>
            <w:tcW w:w="354" w:type="dxa"/>
          </w:tcPr>
          <w:p w14:paraId="29EB44A5"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585659EA" w14:textId="77777777" w:rsidR="00B5759D" w:rsidRDefault="00B5759D" w:rsidP="00B5759D">
            <w:pPr>
              <w:rPr>
                <w:rFonts w:ascii="Calibri" w:hAnsi="Calibri" w:cs="Calibri"/>
                <w:szCs w:val="22"/>
              </w:rPr>
            </w:pPr>
            <w:r>
              <w:rPr>
                <w:rFonts w:ascii="Calibri" w:hAnsi="Calibri" w:cs="Calibri"/>
                <w:szCs w:val="22"/>
                <w:rtl/>
              </w:rPr>
              <w:t xml:space="preserve">סעיף 3.8, פסקה שנייה - "התעריף המירבי אשר ישולם בכל מקרה למציע עבור היועץ מטעמו יהיה תעריף ברמה 3 (בהתאם לרמות היועצים לניהול בהודעת </w:t>
            </w:r>
            <w:proofErr w:type="spellStart"/>
            <w:r>
              <w:rPr>
                <w:rFonts w:ascii="Calibri" w:hAnsi="Calibri" w:cs="Calibri"/>
                <w:szCs w:val="22"/>
                <w:rtl/>
              </w:rPr>
              <w:t>תכ"ם</w:t>
            </w:r>
            <w:proofErr w:type="spellEnd"/>
            <w:r>
              <w:rPr>
                <w:rFonts w:ascii="Calibri" w:hAnsi="Calibri" w:cs="Calibri"/>
                <w:szCs w:val="22"/>
                <w:rtl/>
              </w:rPr>
              <w:t xml:space="preserve"> 8.1.1.1), בניכוי אחוז ההנחה המוצע" </w:t>
            </w:r>
            <w:r>
              <w:rPr>
                <w:rFonts w:ascii="Calibri" w:hAnsi="Calibri" w:cs="Calibri"/>
                <w:szCs w:val="22"/>
                <w:rtl/>
              </w:rPr>
              <w:br/>
              <w:t xml:space="preserve">אנו רוצים להעמיד עבור </w:t>
            </w:r>
            <w:proofErr w:type="spellStart"/>
            <w:r>
              <w:rPr>
                <w:rFonts w:ascii="Calibri" w:hAnsi="Calibri" w:cs="Calibri"/>
                <w:szCs w:val="22"/>
                <w:rtl/>
              </w:rPr>
              <w:t>המינהל</w:t>
            </w:r>
            <w:proofErr w:type="spellEnd"/>
            <w:r>
              <w:rPr>
                <w:rFonts w:ascii="Calibri" w:hAnsi="Calibri" w:cs="Calibri"/>
                <w:szCs w:val="22"/>
                <w:rtl/>
              </w:rPr>
              <w:t xml:space="preserve"> יועצים בעלי ניסיון רב. נבקש לעדכן לתעריך יועץ 2. </w:t>
            </w:r>
          </w:p>
          <w:p w14:paraId="41B53619" w14:textId="77777777" w:rsidR="00B5759D" w:rsidRPr="00B5759D" w:rsidRDefault="00B5759D" w:rsidP="00B5759D">
            <w:pPr>
              <w:rPr>
                <w:rFonts w:ascii="Calibri" w:hAnsi="Calibri" w:cs="Calibri"/>
                <w:szCs w:val="22"/>
                <w:rtl/>
              </w:rPr>
            </w:pPr>
          </w:p>
        </w:tc>
        <w:tc>
          <w:tcPr>
            <w:tcW w:w="1699" w:type="dxa"/>
          </w:tcPr>
          <w:p w14:paraId="5FE933D9" w14:textId="1ACA2602" w:rsidR="00B5759D" w:rsidRPr="00EF34A0" w:rsidRDefault="00B5759D" w:rsidP="00B5759D">
            <w:pPr>
              <w:tabs>
                <w:tab w:val="left" w:pos="6095"/>
              </w:tabs>
              <w:spacing w:line="360" w:lineRule="auto"/>
              <w:jc w:val="both"/>
              <w:rPr>
                <w:rtl/>
              </w:rPr>
            </w:pPr>
            <w:r w:rsidRPr="004F5454">
              <w:t>3</w:t>
            </w:r>
          </w:p>
        </w:tc>
        <w:tc>
          <w:tcPr>
            <w:tcW w:w="736" w:type="dxa"/>
          </w:tcPr>
          <w:p w14:paraId="1076F2B6" w14:textId="5820C9B5" w:rsidR="00B5759D" w:rsidRPr="00EF34A0" w:rsidRDefault="00B5759D" w:rsidP="00B5759D">
            <w:pPr>
              <w:tabs>
                <w:tab w:val="left" w:pos="6095"/>
              </w:tabs>
              <w:spacing w:line="360" w:lineRule="auto"/>
              <w:jc w:val="both"/>
              <w:rPr>
                <w:rtl/>
              </w:rPr>
            </w:pPr>
            <w:r w:rsidRPr="004F5454">
              <w:rPr>
                <w:rtl/>
              </w:rPr>
              <w:t>סעיף 3.8</w:t>
            </w:r>
            <w:r w:rsidRPr="004F5454">
              <w:t xml:space="preserve"> </w:t>
            </w:r>
          </w:p>
        </w:tc>
        <w:tc>
          <w:tcPr>
            <w:tcW w:w="3676" w:type="dxa"/>
            <w:vAlign w:val="center"/>
          </w:tcPr>
          <w:p w14:paraId="3E49F2A7" w14:textId="6737382B" w:rsidR="00B5759D" w:rsidRPr="002E1AA7" w:rsidRDefault="009F210C"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 xml:space="preserve">אין שינוי ממסמכי המכרז. </w:t>
            </w:r>
          </w:p>
        </w:tc>
      </w:tr>
      <w:tr w:rsidR="00B5759D" w:rsidRPr="002E1AA7" w14:paraId="661C6C2D" w14:textId="77777777" w:rsidTr="00B5759D">
        <w:tc>
          <w:tcPr>
            <w:tcW w:w="354" w:type="dxa"/>
          </w:tcPr>
          <w:p w14:paraId="568A8691"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2551FBBB" w14:textId="77777777" w:rsidR="00B5759D" w:rsidRDefault="00B5759D" w:rsidP="00B5759D">
            <w:pPr>
              <w:rPr>
                <w:rFonts w:ascii="Calibri" w:hAnsi="Calibri" w:cs="Calibri"/>
                <w:szCs w:val="22"/>
              </w:rPr>
            </w:pPr>
            <w:r>
              <w:rPr>
                <w:rFonts w:ascii="Calibri" w:hAnsi="Calibri" w:cs="Calibri"/>
                <w:szCs w:val="22"/>
                <w:rtl/>
              </w:rPr>
              <w:t xml:space="preserve">הטבלה בסעיף 7.2.2, פריט התרשמות כללית: "התרשמות כללית של </w:t>
            </w:r>
            <w:proofErr w:type="spellStart"/>
            <w:r>
              <w:rPr>
                <w:rFonts w:ascii="Calibri" w:hAnsi="Calibri" w:cs="Calibri"/>
                <w:szCs w:val="22"/>
                <w:rtl/>
              </w:rPr>
              <w:t>המינהל</w:t>
            </w:r>
            <w:proofErr w:type="spellEnd"/>
            <w:r>
              <w:rPr>
                <w:rFonts w:ascii="Calibri" w:hAnsi="Calibri" w:cs="Calibri"/>
                <w:szCs w:val="22"/>
                <w:rtl/>
              </w:rPr>
              <w:t xml:space="preserve"> מרמתו המקצועית והתאמת היועץ המוצע למתן השירותים המבוקשים במכרז, זמינות, ניידות והגעה למשרדי </w:t>
            </w:r>
            <w:proofErr w:type="spellStart"/>
            <w:r>
              <w:rPr>
                <w:rFonts w:ascii="Calibri" w:hAnsi="Calibri" w:cs="Calibri"/>
                <w:szCs w:val="22"/>
                <w:rtl/>
              </w:rPr>
              <w:t>המינהל</w:t>
            </w:r>
            <w:proofErr w:type="spellEnd"/>
            <w:r>
              <w:rPr>
                <w:rFonts w:ascii="Calibri" w:hAnsi="Calibri" w:cs="Calibri"/>
                <w:szCs w:val="22"/>
                <w:rtl/>
              </w:rPr>
              <w:t xml:space="preserve"> האזרחי (סמוך לבית אל)."</w:t>
            </w:r>
            <w:r>
              <w:rPr>
                <w:rFonts w:ascii="Calibri" w:hAnsi="Calibri" w:cs="Calibri"/>
                <w:szCs w:val="22"/>
                <w:rtl/>
              </w:rPr>
              <w:br/>
              <w:t>האם רוב הפגישות יידרשו להיות פרונטליות??</w:t>
            </w:r>
          </w:p>
          <w:p w14:paraId="1B595420" w14:textId="77777777" w:rsidR="00B5759D" w:rsidRPr="00B5759D" w:rsidRDefault="00B5759D" w:rsidP="00B5759D">
            <w:pPr>
              <w:rPr>
                <w:rFonts w:ascii="Calibri" w:hAnsi="Calibri" w:cs="Calibri"/>
                <w:szCs w:val="22"/>
                <w:rtl/>
              </w:rPr>
            </w:pPr>
          </w:p>
        </w:tc>
        <w:tc>
          <w:tcPr>
            <w:tcW w:w="1699" w:type="dxa"/>
          </w:tcPr>
          <w:p w14:paraId="4CFD153C" w14:textId="7C37A257" w:rsidR="00B5759D" w:rsidRPr="00EF34A0" w:rsidRDefault="00B5759D" w:rsidP="00B5759D">
            <w:pPr>
              <w:tabs>
                <w:tab w:val="left" w:pos="6095"/>
              </w:tabs>
              <w:spacing w:line="360" w:lineRule="auto"/>
              <w:jc w:val="both"/>
              <w:rPr>
                <w:rtl/>
              </w:rPr>
            </w:pPr>
            <w:r>
              <w:rPr>
                <w:rFonts w:hint="cs"/>
                <w:rtl/>
              </w:rPr>
              <w:t>7</w:t>
            </w:r>
          </w:p>
        </w:tc>
        <w:tc>
          <w:tcPr>
            <w:tcW w:w="736" w:type="dxa"/>
          </w:tcPr>
          <w:p w14:paraId="24246ED3" w14:textId="61224713" w:rsidR="00B5759D" w:rsidRPr="00EF34A0" w:rsidRDefault="00B5759D" w:rsidP="00B5759D">
            <w:pPr>
              <w:tabs>
                <w:tab w:val="left" w:pos="6095"/>
              </w:tabs>
              <w:spacing w:line="360" w:lineRule="auto"/>
              <w:jc w:val="both"/>
              <w:rPr>
                <w:rtl/>
              </w:rPr>
            </w:pPr>
            <w:r>
              <w:rPr>
                <w:rFonts w:hint="cs"/>
                <w:rtl/>
              </w:rPr>
              <w:t>7.22</w:t>
            </w:r>
          </w:p>
        </w:tc>
        <w:tc>
          <w:tcPr>
            <w:tcW w:w="3676" w:type="dxa"/>
            <w:vAlign w:val="center"/>
          </w:tcPr>
          <w:p w14:paraId="24BC47D5" w14:textId="62C55929" w:rsidR="00B5759D" w:rsidRPr="002E1AA7" w:rsidRDefault="009F210C"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 xml:space="preserve">פגישות פרונטליות </w:t>
            </w:r>
            <w:r w:rsidR="009A0319">
              <w:rPr>
                <w:rFonts w:ascii="David" w:hAnsi="David" w:hint="cs"/>
                <w:color w:val="000000" w:themeColor="text1"/>
                <w:sz w:val="24"/>
                <w:rtl/>
              </w:rPr>
              <w:t xml:space="preserve">ידרשו </w:t>
            </w:r>
            <w:r>
              <w:rPr>
                <w:rFonts w:ascii="David" w:hAnsi="David" w:hint="cs"/>
                <w:color w:val="000000" w:themeColor="text1"/>
                <w:sz w:val="24"/>
                <w:rtl/>
              </w:rPr>
              <w:t>בהתאם לצ</w:t>
            </w:r>
            <w:r w:rsidR="009A0319">
              <w:rPr>
                <w:rFonts w:ascii="David" w:hAnsi="David" w:hint="cs"/>
                <w:color w:val="000000" w:themeColor="text1"/>
                <w:sz w:val="24"/>
                <w:rtl/>
              </w:rPr>
              <w:t>ורכי המשרד והמשימות השוטפות.</w:t>
            </w:r>
          </w:p>
        </w:tc>
      </w:tr>
      <w:tr w:rsidR="00B5759D" w:rsidRPr="002E1AA7" w14:paraId="2FAD25CF" w14:textId="77777777" w:rsidTr="00B5759D">
        <w:tc>
          <w:tcPr>
            <w:tcW w:w="354" w:type="dxa"/>
          </w:tcPr>
          <w:p w14:paraId="7C9CF6AA"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452714C2" w14:textId="77777777" w:rsidR="00B5759D" w:rsidRDefault="00B5759D" w:rsidP="00B5759D">
            <w:pPr>
              <w:rPr>
                <w:rFonts w:ascii="Calibri" w:hAnsi="Calibri" w:cs="Calibri"/>
                <w:szCs w:val="22"/>
              </w:rPr>
            </w:pPr>
            <w:r>
              <w:rPr>
                <w:rFonts w:ascii="Calibri" w:hAnsi="Calibri" w:cs="Calibri"/>
                <w:szCs w:val="22"/>
                <w:rtl/>
              </w:rPr>
              <w:t>נספח א - נספח השירותים, סעיף 1.3</w:t>
            </w:r>
            <w:r>
              <w:rPr>
                <w:rFonts w:ascii="Calibri" w:hAnsi="Calibri" w:cs="Calibri"/>
                <w:szCs w:val="22"/>
                <w:rtl/>
              </w:rPr>
              <w:br/>
              <w:t>האם הכוונה לכתיבת מסמכי המכרזים והפניות השונות בפועל, או ניהול התהליך ללא אחריות על כתיבת המסמכים?</w:t>
            </w:r>
          </w:p>
          <w:p w14:paraId="2CAFDA36" w14:textId="77777777" w:rsidR="00B5759D" w:rsidRPr="00B5759D" w:rsidRDefault="00B5759D" w:rsidP="00B5759D">
            <w:pPr>
              <w:rPr>
                <w:rFonts w:ascii="Calibri" w:hAnsi="Calibri" w:cs="Calibri"/>
                <w:szCs w:val="22"/>
                <w:rtl/>
              </w:rPr>
            </w:pPr>
          </w:p>
        </w:tc>
        <w:tc>
          <w:tcPr>
            <w:tcW w:w="1699" w:type="dxa"/>
          </w:tcPr>
          <w:p w14:paraId="7153063B" w14:textId="45E4D733" w:rsidR="00B5759D" w:rsidRPr="00EF34A0" w:rsidRDefault="00B5759D" w:rsidP="00B5759D">
            <w:pPr>
              <w:tabs>
                <w:tab w:val="left" w:pos="6095"/>
              </w:tabs>
              <w:spacing w:line="360" w:lineRule="auto"/>
              <w:jc w:val="both"/>
              <w:rPr>
                <w:rtl/>
              </w:rPr>
            </w:pPr>
            <w:r>
              <w:rPr>
                <w:rFonts w:hint="cs"/>
                <w:rtl/>
              </w:rPr>
              <w:t xml:space="preserve">נספח א' </w:t>
            </w:r>
          </w:p>
        </w:tc>
        <w:tc>
          <w:tcPr>
            <w:tcW w:w="736" w:type="dxa"/>
          </w:tcPr>
          <w:p w14:paraId="1923039E" w14:textId="3CA92965" w:rsidR="00B5759D" w:rsidRPr="00EF34A0" w:rsidRDefault="00B5759D" w:rsidP="00B5759D">
            <w:pPr>
              <w:tabs>
                <w:tab w:val="left" w:pos="6095"/>
              </w:tabs>
              <w:spacing w:line="360" w:lineRule="auto"/>
              <w:jc w:val="both"/>
              <w:rPr>
                <w:rtl/>
              </w:rPr>
            </w:pPr>
            <w:r>
              <w:rPr>
                <w:rFonts w:hint="cs"/>
                <w:rtl/>
              </w:rPr>
              <w:t>1.3</w:t>
            </w:r>
          </w:p>
        </w:tc>
        <w:tc>
          <w:tcPr>
            <w:tcW w:w="3676" w:type="dxa"/>
            <w:vAlign w:val="center"/>
          </w:tcPr>
          <w:p w14:paraId="6F4E7360" w14:textId="4FF7A901" w:rsidR="00B5759D" w:rsidRPr="002E1AA7" w:rsidRDefault="009A0319"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 xml:space="preserve">הכוונה </w:t>
            </w:r>
            <w:r w:rsidRPr="009A0319">
              <w:rPr>
                <w:rFonts w:ascii="David" w:hAnsi="David" w:hint="cs"/>
                <w:b/>
                <w:bCs/>
                <w:color w:val="000000" w:themeColor="text1"/>
                <w:sz w:val="24"/>
                <w:rtl/>
              </w:rPr>
              <w:t>לסיוע</w:t>
            </w:r>
            <w:r>
              <w:rPr>
                <w:rFonts w:ascii="David" w:hAnsi="David" w:hint="cs"/>
                <w:color w:val="000000" w:themeColor="text1"/>
                <w:sz w:val="24"/>
                <w:rtl/>
              </w:rPr>
              <w:t xml:space="preserve"> בכתיבה וניהול התהליך. </w:t>
            </w:r>
          </w:p>
        </w:tc>
      </w:tr>
      <w:tr w:rsidR="00B5759D" w:rsidRPr="002E1AA7" w14:paraId="69121079" w14:textId="77777777" w:rsidTr="00B5759D">
        <w:tc>
          <w:tcPr>
            <w:tcW w:w="354" w:type="dxa"/>
          </w:tcPr>
          <w:p w14:paraId="10AEDB7A"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44802A57" w14:textId="77777777" w:rsidR="00B5759D" w:rsidRDefault="00B5759D" w:rsidP="00B5759D">
            <w:pPr>
              <w:rPr>
                <w:rFonts w:ascii="Calibri" w:hAnsi="Calibri" w:cs="Calibri"/>
                <w:szCs w:val="22"/>
              </w:rPr>
            </w:pPr>
            <w:r>
              <w:rPr>
                <w:rFonts w:ascii="Calibri" w:hAnsi="Calibri" w:cs="Calibri"/>
                <w:szCs w:val="22"/>
                <w:rtl/>
              </w:rPr>
              <w:t>נספח א' - נספח השירותים</w:t>
            </w:r>
            <w:r>
              <w:rPr>
                <w:rFonts w:ascii="Calibri" w:hAnsi="Calibri" w:cs="Calibri"/>
                <w:szCs w:val="22"/>
                <w:rtl/>
              </w:rPr>
              <w:br/>
              <w:t xml:space="preserve">סעיף ה' </w:t>
            </w:r>
            <w:r>
              <w:rPr>
                <w:rFonts w:ascii="Calibri" w:hAnsi="Calibri" w:cs="Calibri"/>
                <w:szCs w:val="22"/>
                <w:rtl/>
              </w:rPr>
              <w:br/>
              <w:t>האם ליועץ יוקצה משרד ומקום ישיבה מתאים לעבודה?</w:t>
            </w:r>
            <w:r>
              <w:rPr>
                <w:rFonts w:ascii="Calibri" w:hAnsi="Calibri" w:cs="Calibri"/>
                <w:szCs w:val="22"/>
                <w:rtl/>
              </w:rPr>
              <w:br/>
              <w:t>מומלץ לשקול שנית את הדרישה ליומיים מלאים ממשרדי המזמין. חלק גדול מהפגישות והשירותים יכולים בהחלט להינתן באמצעים מקוונים בהצלחה מרובה.</w:t>
            </w:r>
          </w:p>
          <w:p w14:paraId="1F268661" w14:textId="77777777" w:rsidR="00B5759D" w:rsidRPr="00B5759D" w:rsidRDefault="00B5759D" w:rsidP="00B5759D">
            <w:pPr>
              <w:rPr>
                <w:rFonts w:ascii="Calibri" w:hAnsi="Calibri" w:cs="Calibri"/>
                <w:szCs w:val="22"/>
                <w:rtl/>
              </w:rPr>
            </w:pPr>
          </w:p>
        </w:tc>
        <w:tc>
          <w:tcPr>
            <w:tcW w:w="1699" w:type="dxa"/>
          </w:tcPr>
          <w:p w14:paraId="23FDED6A" w14:textId="6483720F" w:rsidR="00B5759D" w:rsidRPr="00EF34A0" w:rsidRDefault="00B5759D" w:rsidP="00B5759D">
            <w:pPr>
              <w:tabs>
                <w:tab w:val="left" w:pos="6095"/>
              </w:tabs>
              <w:spacing w:line="360" w:lineRule="auto"/>
              <w:jc w:val="both"/>
              <w:rPr>
                <w:rtl/>
              </w:rPr>
            </w:pPr>
            <w:r>
              <w:rPr>
                <w:rFonts w:hint="cs"/>
                <w:rtl/>
              </w:rPr>
              <w:t>נספח א</w:t>
            </w:r>
          </w:p>
        </w:tc>
        <w:tc>
          <w:tcPr>
            <w:tcW w:w="736" w:type="dxa"/>
          </w:tcPr>
          <w:p w14:paraId="5F89BB7F" w14:textId="21BB889C" w:rsidR="00B5759D" w:rsidRPr="00EF34A0" w:rsidRDefault="00B5759D" w:rsidP="00B5759D">
            <w:pPr>
              <w:tabs>
                <w:tab w:val="left" w:pos="6095"/>
              </w:tabs>
              <w:spacing w:line="360" w:lineRule="auto"/>
              <w:jc w:val="both"/>
              <w:rPr>
                <w:rtl/>
              </w:rPr>
            </w:pPr>
            <w:r>
              <w:rPr>
                <w:rFonts w:hint="cs"/>
                <w:rtl/>
              </w:rPr>
              <w:t>ה</w:t>
            </w:r>
          </w:p>
        </w:tc>
        <w:tc>
          <w:tcPr>
            <w:tcW w:w="3676" w:type="dxa"/>
            <w:vAlign w:val="center"/>
          </w:tcPr>
          <w:p w14:paraId="41EAD59F" w14:textId="32AF4796" w:rsidR="00B5759D" w:rsidRPr="002E1AA7" w:rsidRDefault="009A0319"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 xml:space="preserve">המזמין יקצה ליועץ מקום ישיבה הולם במשרדיו. השהות במשרדי המזמין תתבצע על פי הצורך ובהתאם לאופי המטלות. </w:t>
            </w:r>
          </w:p>
        </w:tc>
      </w:tr>
      <w:tr w:rsidR="00B5759D" w:rsidRPr="002E1AA7" w14:paraId="2E000A57" w14:textId="77777777" w:rsidTr="00B5759D">
        <w:tc>
          <w:tcPr>
            <w:tcW w:w="354" w:type="dxa"/>
          </w:tcPr>
          <w:p w14:paraId="7414F98C"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52B5259F" w14:textId="77777777" w:rsidR="00B5759D" w:rsidRDefault="00B5759D" w:rsidP="00B5759D">
            <w:pPr>
              <w:rPr>
                <w:rFonts w:ascii="Calibri" w:hAnsi="Calibri" w:cs="Calibri"/>
                <w:szCs w:val="22"/>
              </w:rPr>
            </w:pPr>
            <w:r>
              <w:rPr>
                <w:rFonts w:ascii="Calibri" w:hAnsi="Calibri" w:cs="Calibri"/>
                <w:szCs w:val="22"/>
                <w:rtl/>
              </w:rPr>
              <w:t>נבקש לאפשר לספק לחשוף כי הינו נותן שירותים למזמין לצורך הגשת מכרזים עתידיים</w:t>
            </w:r>
          </w:p>
          <w:p w14:paraId="63B677DA" w14:textId="77777777" w:rsidR="00B5759D" w:rsidRPr="00B5759D" w:rsidRDefault="00B5759D" w:rsidP="00B5759D">
            <w:pPr>
              <w:rPr>
                <w:rFonts w:ascii="Calibri" w:hAnsi="Calibri" w:cs="Calibri"/>
                <w:szCs w:val="22"/>
                <w:rtl/>
              </w:rPr>
            </w:pPr>
          </w:p>
        </w:tc>
        <w:tc>
          <w:tcPr>
            <w:tcW w:w="1699" w:type="dxa"/>
          </w:tcPr>
          <w:p w14:paraId="6A20DA1B" w14:textId="4AA499F0" w:rsidR="00B5759D" w:rsidRPr="00EF34A0" w:rsidRDefault="005918E1" w:rsidP="00B5759D">
            <w:pPr>
              <w:tabs>
                <w:tab w:val="left" w:pos="6095"/>
              </w:tabs>
              <w:spacing w:line="360" w:lineRule="auto"/>
              <w:jc w:val="both"/>
              <w:rPr>
                <w:rtl/>
              </w:rPr>
            </w:pPr>
            <w:r>
              <w:rPr>
                <w:rFonts w:hint="cs"/>
                <w:rtl/>
              </w:rPr>
              <w:t xml:space="preserve">נספח ח' </w:t>
            </w:r>
          </w:p>
        </w:tc>
        <w:tc>
          <w:tcPr>
            <w:tcW w:w="736" w:type="dxa"/>
          </w:tcPr>
          <w:p w14:paraId="095C3DF1" w14:textId="3A97ED25" w:rsidR="00B5759D" w:rsidRPr="00EF34A0" w:rsidRDefault="002C60A3" w:rsidP="00B5759D">
            <w:pPr>
              <w:tabs>
                <w:tab w:val="left" w:pos="6095"/>
              </w:tabs>
              <w:spacing w:line="360" w:lineRule="auto"/>
              <w:jc w:val="both"/>
              <w:rPr>
                <w:rtl/>
              </w:rPr>
            </w:pPr>
            <w:r>
              <w:rPr>
                <w:rFonts w:hint="cs"/>
                <w:rtl/>
              </w:rPr>
              <w:t>כללי</w:t>
            </w:r>
          </w:p>
        </w:tc>
        <w:tc>
          <w:tcPr>
            <w:tcW w:w="3676" w:type="dxa"/>
            <w:vAlign w:val="center"/>
          </w:tcPr>
          <w:p w14:paraId="32C0EAE4" w14:textId="15B5E7B9" w:rsidR="00B5759D" w:rsidRPr="002E1AA7" w:rsidRDefault="002C60A3"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B5759D" w:rsidRPr="002E1AA7" w14:paraId="616C3B7A" w14:textId="77777777" w:rsidTr="00B5759D">
        <w:tc>
          <w:tcPr>
            <w:tcW w:w="354" w:type="dxa"/>
          </w:tcPr>
          <w:p w14:paraId="22024584" w14:textId="77777777" w:rsidR="00B5759D" w:rsidRDefault="00B5759D" w:rsidP="00B5759D">
            <w:pPr>
              <w:tabs>
                <w:tab w:val="left" w:pos="6095"/>
              </w:tabs>
              <w:spacing w:line="360" w:lineRule="auto"/>
              <w:jc w:val="both"/>
              <w:rPr>
                <w:rFonts w:ascii="David" w:hAnsi="David"/>
                <w:color w:val="000000" w:themeColor="text1"/>
                <w:sz w:val="24"/>
                <w:rtl/>
              </w:rPr>
            </w:pPr>
          </w:p>
        </w:tc>
        <w:tc>
          <w:tcPr>
            <w:tcW w:w="7483" w:type="dxa"/>
            <w:vAlign w:val="center"/>
          </w:tcPr>
          <w:p w14:paraId="1CFFF037" w14:textId="77777777" w:rsidR="005918E1" w:rsidRDefault="005918E1" w:rsidP="005918E1">
            <w:pPr>
              <w:rPr>
                <w:rFonts w:ascii="Calibri" w:hAnsi="Calibri" w:cs="Calibri"/>
                <w:szCs w:val="22"/>
              </w:rPr>
            </w:pPr>
            <w:r>
              <w:rPr>
                <w:rFonts w:ascii="Calibri" w:hAnsi="Calibri" w:cs="Calibri"/>
                <w:szCs w:val="22"/>
                <w:rtl/>
              </w:rPr>
              <w:t>נבקש כי ההוראות בדבר שמירת סודיות יחולו עד ל 36 חודשים מתום ההתקשרות</w:t>
            </w:r>
          </w:p>
          <w:p w14:paraId="4C319DE3" w14:textId="77777777" w:rsidR="00B5759D" w:rsidRPr="005918E1" w:rsidRDefault="00B5759D" w:rsidP="00B5759D">
            <w:pPr>
              <w:rPr>
                <w:rFonts w:ascii="Calibri" w:hAnsi="Calibri" w:cs="Calibri"/>
                <w:szCs w:val="22"/>
                <w:rtl/>
              </w:rPr>
            </w:pPr>
          </w:p>
        </w:tc>
        <w:tc>
          <w:tcPr>
            <w:tcW w:w="1699" w:type="dxa"/>
          </w:tcPr>
          <w:p w14:paraId="2682EB80" w14:textId="77B8122A" w:rsidR="00B5759D" w:rsidRPr="00EF34A0" w:rsidRDefault="005918E1" w:rsidP="00B5759D">
            <w:pPr>
              <w:tabs>
                <w:tab w:val="left" w:pos="6095"/>
              </w:tabs>
              <w:spacing w:line="360" w:lineRule="auto"/>
              <w:jc w:val="both"/>
              <w:rPr>
                <w:rtl/>
              </w:rPr>
            </w:pPr>
            <w:r>
              <w:rPr>
                <w:rFonts w:hint="cs"/>
                <w:rtl/>
              </w:rPr>
              <w:t xml:space="preserve">נספח ח' </w:t>
            </w:r>
          </w:p>
        </w:tc>
        <w:tc>
          <w:tcPr>
            <w:tcW w:w="736" w:type="dxa"/>
          </w:tcPr>
          <w:p w14:paraId="079165C5" w14:textId="63F678A8" w:rsidR="00B5759D" w:rsidRPr="00EF34A0" w:rsidRDefault="005918E1" w:rsidP="00B5759D">
            <w:pPr>
              <w:tabs>
                <w:tab w:val="left" w:pos="6095"/>
              </w:tabs>
              <w:spacing w:line="360" w:lineRule="auto"/>
              <w:jc w:val="both"/>
              <w:rPr>
                <w:rtl/>
              </w:rPr>
            </w:pPr>
            <w:r>
              <w:rPr>
                <w:rFonts w:hint="cs"/>
                <w:rtl/>
              </w:rPr>
              <w:t>כללי</w:t>
            </w:r>
          </w:p>
        </w:tc>
        <w:tc>
          <w:tcPr>
            <w:tcW w:w="3676" w:type="dxa"/>
            <w:vAlign w:val="center"/>
          </w:tcPr>
          <w:p w14:paraId="6FF9E8FE" w14:textId="51F596F9" w:rsidR="00B5759D" w:rsidRPr="002E1AA7" w:rsidRDefault="002C60A3"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5918E1" w:rsidRPr="002E1AA7" w14:paraId="13A1B1EF" w14:textId="77777777" w:rsidTr="00B5759D">
        <w:tc>
          <w:tcPr>
            <w:tcW w:w="354" w:type="dxa"/>
          </w:tcPr>
          <w:p w14:paraId="21438573" w14:textId="77777777" w:rsidR="005918E1" w:rsidRDefault="005918E1" w:rsidP="00B5759D">
            <w:pPr>
              <w:tabs>
                <w:tab w:val="left" w:pos="6095"/>
              </w:tabs>
              <w:spacing w:line="360" w:lineRule="auto"/>
              <w:jc w:val="both"/>
              <w:rPr>
                <w:rFonts w:ascii="David" w:hAnsi="David"/>
                <w:color w:val="000000" w:themeColor="text1"/>
                <w:sz w:val="24"/>
                <w:rtl/>
              </w:rPr>
            </w:pPr>
          </w:p>
        </w:tc>
        <w:tc>
          <w:tcPr>
            <w:tcW w:w="7483" w:type="dxa"/>
            <w:vAlign w:val="center"/>
          </w:tcPr>
          <w:p w14:paraId="62D28DCB" w14:textId="77777777" w:rsidR="005918E1" w:rsidRDefault="005918E1" w:rsidP="005918E1">
            <w:pPr>
              <w:rPr>
                <w:rFonts w:ascii="Calibri" w:hAnsi="Calibri" w:cs="Calibri"/>
                <w:szCs w:val="22"/>
              </w:rPr>
            </w:pPr>
            <w:r>
              <w:rPr>
                <w:rFonts w:ascii="Calibri" w:hAnsi="Calibri" w:cs="Calibri"/>
                <w:szCs w:val="22"/>
                <w:rtl/>
              </w:rPr>
              <w:t>נבקש להוסיף כי הוראות נספח זה לא יחולו גם על מידע סודי ש:</w:t>
            </w:r>
            <w:r>
              <w:rPr>
                <w:rFonts w:ascii="Calibri" w:hAnsi="Calibri" w:cs="Calibri"/>
                <w:szCs w:val="22"/>
                <w:rtl/>
              </w:rPr>
              <w:br/>
              <w:t xml:space="preserve">• מהווה מידע ציבורי בעת שהוא מועבר או הופך למידע ציבורי לאחר מכן, שלא כתוצאה מגילוי </w:t>
            </w:r>
            <w:r>
              <w:rPr>
                <w:rFonts w:ascii="Calibri" w:hAnsi="Calibri" w:cs="Calibri"/>
                <w:szCs w:val="22"/>
                <w:rtl/>
              </w:rPr>
              <w:lastRenderedPageBreak/>
              <w:t>לא מורשה של הספק;</w:t>
            </w:r>
            <w:r>
              <w:rPr>
                <w:rFonts w:ascii="Calibri" w:hAnsi="Calibri" w:cs="Calibri"/>
                <w:szCs w:val="22"/>
                <w:rtl/>
              </w:rPr>
              <w:br/>
              <w:t>• פותח באופן עצמאי על ידי הספק שלא תוך הפרת הסכם זה;</w:t>
            </w:r>
            <w:r>
              <w:rPr>
                <w:rFonts w:ascii="Calibri" w:hAnsi="Calibri" w:cs="Calibri"/>
                <w:szCs w:val="22"/>
                <w:rtl/>
              </w:rPr>
              <w:br/>
              <w:t>• ידוע באופן עצמאי לספק בזמן קבלתו שלא על ידי פעולה בלתי חוקית של הספק</w:t>
            </w:r>
            <w:r>
              <w:rPr>
                <w:rFonts w:ascii="Calibri" w:hAnsi="Calibri" w:cs="Calibri"/>
                <w:szCs w:val="22"/>
                <w:rtl/>
              </w:rPr>
              <w:br/>
              <w:t>• נחשף על ידי נותן הספק לאחר קבלת אישור מראש ובכתב מהמזמין/עורך המכרז;</w:t>
            </w:r>
            <w:r>
              <w:rPr>
                <w:rFonts w:ascii="Calibri" w:hAnsi="Calibri" w:cs="Calibri"/>
                <w:szCs w:val="22"/>
                <w:rtl/>
              </w:rPr>
              <w:br/>
              <w:t>• מגיע לידיעתו של הספק ממקור אחר שלא מהמזמין/עורך המכרז;</w:t>
            </w:r>
            <w:r>
              <w:rPr>
                <w:rFonts w:ascii="Calibri" w:hAnsi="Calibri" w:cs="Calibri"/>
                <w:szCs w:val="22"/>
                <w:rtl/>
              </w:rPr>
              <w:br/>
              <w:t>• נחשף בעקבות דרישה חוקית של רשות רגולטורית או שהגילוי מתחייב על פי חוק.</w:t>
            </w:r>
          </w:p>
          <w:p w14:paraId="3663414E" w14:textId="77777777" w:rsidR="005918E1" w:rsidRPr="005918E1" w:rsidRDefault="005918E1" w:rsidP="005918E1">
            <w:pPr>
              <w:rPr>
                <w:rFonts w:ascii="Calibri" w:hAnsi="Calibri" w:cs="Calibri"/>
                <w:szCs w:val="22"/>
                <w:rtl/>
              </w:rPr>
            </w:pPr>
          </w:p>
        </w:tc>
        <w:tc>
          <w:tcPr>
            <w:tcW w:w="1699" w:type="dxa"/>
          </w:tcPr>
          <w:p w14:paraId="18CD0D7A" w14:textId="523D97B5" w:rsidR="005918E1" w:rsidRDefault="005918E1" w:rsidP="00B5759D">
            <w:pPr>
              <w:tabs>
                <w:tab w:val="left" w:pos="6095"/>
              </w:tabs>
              <w:spacing w:line="360" w:lineRule="auto"/>
              <w:jc w:val="both"/>
              <w:rPr>
                <w:rtl/>
              </w:rPr>
            </w:pPr>
            <w:r>
              <w:rPr>
                <w:rFonts w:hint="cs"/>
                <w:rtl/>
              </w:rPr>
              <w:lastRenderedPageBreak/>
              <w:t xml:space="preserve">נספח ח' </w:t>
            </w:r>
          </w:p>
        </w:tc>
        <w:tc>
          <w:tcPr>
            <w:tcW w:w="736" w:type="dxa"/>
          </w:tcPr>
          <w:p w14:paraId="0D8AC762" w14:textId="0D381803" w:rsidR="005918E1" w:rsidRDefault="005918E1" w:rsidP="00B5759D">
            <w:pPr>
              <w:tabs>
                <w:tab w:val="left" w:pos="6095"/>
              </w:tabs>
              <w:spacing w:line="360" w:lineRule="auto"/>
              <w:jc w:val="both"/>
              <w:rPr>
                <w:rtl/>
              </w:rPr>
            </w:pPr>
            <w:r>
              <w:rPr>
                <w:rFonts w:hint="cs"/>
                <w:rtl/>
              </w:rPr>
              <w:t>כללי</w:t>
            </w:r>
          </w:p>
        </w:tc>
        <w:tc>
          <w:tcPr>
            <w:tcW w:w="3676" w:type="dxa"/>
            <w:vAlign w:val="center"/>
          </w:tcPr>
          <w:p w14:paraId="200FA7B6" w14:textId="0321425E" w:rsidR="005918E1" w:rsidRPr="002E1AA7" w:rsidRDefault="002C60A3"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5918E1" w:rsidRPr="002E1AA7" w14:paraId="799DFFA3" w14:textId="77777777" w:rsidTr="00B5759D">
        <w:tc>
          <w:tcPr>
            <w:tcW w:w="354" w:type="dxa"/>
          </w:tcPr>
          <w:p w14:paraId="707BC09D" w14:textId="77777777" w:rsidR="005918E1" w:rsidRDefault="005918E1" w:rsidP="00B5759D">
            <w:pPr>
              <w:tabs>
                <w:tab w:val="left" w:pos="6095"/>
              </w:tabs>
              <w:spacing w:line="360" w:lineRule="auto"/>
              <w:jc w:val="both"/>
              <w:rPr>
                <w:rFonts w:ascii="David" w:hAnsi="David"/>
                <w:color w:val="000000" w:themeColor="text1"/>
                <w:sz w:val="24"/>
                <w:rtl/>
              </w:rPr>
            </w:pPr>
          </w:p>
        </w:tc>
        <w:tc>
          <w:tcPr>
            <w:tcW w:w="7483" w:type="dxa"/>
            <w:vAlign w:val="center"/>
          </w:tcPr>
          <w:p w14:paraId="43548624" w14:textId="77777777" w:rsidR="005918E1" w:rsidRDefault="005918E1" w:rsidP="005918E1">
            <w:pPr>
              <w:rPr>
                <w:rFonts w:ascii="Calibri" w:hAnsi="Calibri" w:cs="Calibri"/>
                <w:szCs w:val="22"/>
              </w:rPr>
            </w:pPr>
            <w:r>
              <w:rPr>
                <w:rFonts w:ascii="Calibri" w:hAnsi="Calibri" w:cs="Calibri"/>
                <w:szCs w:val="22"/>
                <w:rtl/>
              </w:rPr>
              <w:t>נבקש להבהיר כי המזמין/עורך המכרז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w:t>
            </w:r>
          </w:p>
          <w:p w14:paraId="56993960" w14:textId="77777777" w:rsidR="005918E1" w:rsidRPr="005918E1" w:rsidRDefault="005918E1" w:rsidP="005918E1">
            <w:pPr>
              <w:rPr>
                <w:rFonts w:ascii="Calibri" w:hAnsi="Calibri" w:cs="Calibri"/>
                <w:szCs w:val="22"/>
                <w:rtl/>
              </w:rPr>
            </w:pPr>
          </w:p>
        </w:tc>
        <w:tc>
          <w:tcPr>
            <w:tcW w:w="1699" w:type="dxa"/>
          </w:tcPr>
          <w:p w14:paraId="4F3AF8E8" w14:textId="1721B9AC" w:rsidR="005918E1" w:rsidRDefault="005918E1" w:rsidP="00B5759D">
            <w:pPr>
              <w:tabs>
                <w:tab w:val="left" w:pos="6095"/>
              </w:tabs>
              <w:spacing w:line="360" w:lineRule="auto"/>
              <w:jc w:val="both"/>
              <w:rPr>
                <w:rtl/>
              </w:rPr>
            </w:pPr>
            <w:r>
              <w:rPr>
                <w:rFonts w:hint="cs"/>
                <w:rtl/>
              </w:rPr>
              <w:t xml:space="preserve">נספח ח' </w:t>
            </w:r>
          </w:p>
        </w:tc>
        <w:tc>
          <w:tcPr>
            <w:tcW w:w="736" w:type="dxa"/>
          </w:tcPr>
          <w:p w14:paraId="246BBEBD" w14:textId="748C54C8" w:rsidR="005918E1" w:rsidRDefault="005918E1" w:rsidP="00B5759D">
            <w:pPr>
              <w:tabs>
                <w:tab w:val="left" w:pos="6095"/>
              </w:tabs>
              <w:spacing w:line="360" w:lineRule="auto"/>
              <w:jc w:val="both"/>
              <w:rPr>
                <w:rtl/>
              </w:rPr>
            </w:pPr>
            <w:r>
              <w:rPr>
                <w:rFonts w:hint="cs"/>
                <w:rtl/>
              </w:rPr>
              <w:t>כללי</w:t>
            </w:r>
          </w:p>
        </w:tc>
        <w:tc>
          <w:tcPr>
            <w:tcW w:w="3676" w:type="dxa"/>
            <w:vAlign w:val="center"/>
          </w:tcPr>
          <w:p w14:paraId="5481260F" w14:textId="50BC91DA" w:rsidR="005918E1" w:rsidRPr="002E1AA7" w:rsidRDefault="002C60A3"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5918E1" w:rsidRPr="002E1AA7" w14:paraId="4259DC4E" w14:textId="77777777" w:rsidTr="00B5759D">
        <w:tc>
          <w:tcPr>
            <w:tcW w:w="354" w:type="dxa"/>
          </w:tcPr>
          <w:p w14:paraId="18393BF1" w14:textId="77777777" w:rsidR="005918E1" w:rsidRDefault="005918E1" w:rsidP="00B5759D">
            <w:pPr>
              <w:tabs>
                <w:tab w:val="left" w:pos="6095"/>
              </w:tabs>
              <w:spacing w:line="360" w:lineRule="auto"/>
              <w:jc w:val="both"/>
              <w:rPr>
                <w:rFonts w:ascii="David" w:hAnsi="David"/>
                <w:color w:val="000000" w:themeColor="text1"/>
                <w:sz w:val="24"/>
                <w:rtl/>
              </w:rPr>
            </w:pPr>
          </w:p>
        </w:tc>
        <w:tc>
          <w:tcPr>
            <w:tcW w:w="7483" w:type="dxa"/>
            <w:vAlign w:val="center"/>
          </w:tcPr>
          <w:p w14:paraId="5054A48A" w14:textId="77777777" w:rsidR="005918E1" w:rsidRDefault="005918E1" w:rsidP="005918E1">
            <w:pPr>
              <w:rPr>
                <w:rFonts w:ascii="Calibri" w:hAnsi="Calibri" w:cs="Calibri"/>
                <w:szCs w:val="22"/>
              </w:rPr>
            </w:pPr>
            <w:r>
              <w:rPr>
                <w:rFonts w:ascii="Calibri" w:hAnsi="Calibri" w:cs="Calibri"/>
                <w:szCs w:val="22"/>
                <w:rtl/>
              </w:rPr>
              <w:t xml:space="preserve">נבקש לעדכן את הסעיף כדלקמן: </w:t>
            </w:r>
            <w:r>
              <w:rPr>
                <w:rFonts w:ascii="Calibri" w:hAnsi="Calibri" w:cs="Calibri"/>
                <w:szCs w:val="22"/>
                <w:rtl/>
              </w:rPr>
              <w:br/>
              <w:t>"אחריותו של הספק תוגבל לנזקים ישירים בלבד אשר נגרמו על ידו"</w:t>
            </w:r>
          </w:p>
          <w:p w14:paraId="66BD541B" w14:textId="77777777" w:rsidR="005918E1" w:rsidRPr="005918E1" w:rsidRDefault="005918E1" w:rsidP="005918E1">
            <w:pPr>
              <w:rPr>
                <w:rFonts w:ascii="Calibri" w:hAnsi="Calibri" w:cs="Calibri"/>
                <w:szCs w:val="22"/>
                <w:rtl/>
              </w:rPr>
            </w:pPr>
          </w:p>
        </w:tc>
        <w:tc>
          <w:tcPr>
            <w:tcW w:w="1699" w:type="dxa"/>
          </w:tcPr>
          <w:p w14:paraId="08507B8F" w14:textId="39319C85" w:rsidR="005918E1" w:rsidRDefault="005918E1" w:rsidP="00B5759D">
            <w:pPr>
              <w:tabs>
                <w:tab w:val="left" w:pos="6095"/>
              </w:tabs>
              <w:spacing w:line="360" w:lineRule="auto"/>
              <w:jc w:val="both"/>
              <w:rPr>
                <w:rtl/>
              </w:rPr>
            </w:pPr>
            <w:r>
              <w:rPr>
                <w:rFonts w:hint="cs"/>
                <w:rtl/>
              </w:rPr>
              <w:t xml:space="preserve">הסכם </w:t>
            </w:r>
          </w:p>
        </w:tc>
        <w:tc>
          <w:tcPr>
            <w:tcW w:w="736" w:type="dxa"/>
          </w:tcPr>
          <w:p w14:paraId="12A0D812" w14:textId="18D58EE5" w:rsidR="005918E1" w:rsidRDefault="005918E1" w:rsidP="00B5759D">
            <w:pPr>
              <w:tabs>
                <w:tab w:val="left" w:pos="6095"/>
              </w:tabs>
              <w:spacing w:line="360" w:lineRule="auto"/>
              <w:jc w:val="both"/>
              <w:rPr>
                <w:rtl/>
              </w:rPr>
            </w:pPr>
            <w:r>
              <w:rPr>
                <w:rFonts w:hint="cs"/>
                <w:rtl/>
              </w:rPr>
              <w:t>9.2 +9.5</w:t>
            </w:r>
          </w:p>
        </w:tc>
        <w:tc>
          <w:tcPr>
            <w:tcW w:w="3676" w:type="dxa"/>
            <w:vAlign w:val="center"/>
          </w:tcPr>
          <w:p w14:paraId="3F8DEA14" w14:textId="3FC389C0" w:rsidR="005918E1" w:rsidRPr="002E1AA7" w:rsidRDefault="002C60A3"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5918E1" w:rsidRPr="002E1AA7" w14:paraId="34AB54D3" w14:textId="77777777" w:rsidTr="00B5759D">
        <w:tc>
          <w:tcPr>
            <w:tcW w:w="354" w:type="dxa"/>
          </w:tcPr>
          <w:p w14:paraId="262FA121" w14:textId="77777777" w:rsidR="005918E1" w:rsidRDefault="005918E1" w:rsidP="00B5759D">
            <w:pPr>
              <w:tabs>
                <w:tab w:val="left" w:pos="6095"/>
              </w:tabs>
              <w:spacing w:line="360" w:lineRule="auto"/>
              <w:jc w:val="both"/>
              <w:rPr>
                <w:rFonts w:ascii="David" w:hAnsi="David"/>
                <w:color w:val="000000" w:themeColor="text1"/>
                <w:sz w:val="24"/>
                <w:rtl/>
              </w:rPr>
            </w:pPr>
          </w:p>
        </w:tc>
        <w:tc>
          <w:tcPr>
            <w:tcW w:w="7483" w:type="dxa"/>
            <w:vAlign w:val="center"/>
          </w:tcPr>
          <w:p w14:paraId="2C0C5F4B" w14:textId="77777777" w:rsidR="005918E1" w:rsidRDefault="005918E1" w:rsidP="005918E1">
            <w:pPr>
              <w:rPr>
                <w:rFonts w:ascii="Calibri" w:hAnsi="Calibri" w:cs="Calibri"/>
                <w:szCs w:val="22"/>
              </w:rPr>
            </w:pPr>
            <w:r>
              <w:rPr>
                <w:rFonts w:ascii="Calibri" w:hAnsi="Calibri" w:cs="Calibri"/>
                <w:szCs w:val="22"/>
                <w:rtl/>
              </w:rPr>
              <w:t xml:space="preserve">נבקש לעדכן את הסעיף כדלקמן: </w:t>
            </w:r>
            <w:r>
              <w:rPr>
                <w:rFonts w:ascii="Calibri" w:hAnsi="Calibri" w:cs="Calibri"/>
                <w:szCs w:val="22"/>
                <w:rtl/>
              </w:rPr>
              <w:br/>
              <w:t>"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p w14:paraId="0C45483B" w14:textId="77777777" w:rsidR="005918E1" w:rsidRPr="005918E1" w:rsidRDefault="005918E1" w:rsidP="005918E1">
            <w:pPr>
              <w:rPr>
                <w:rFonts w:ascii="Calibri" w:hAnsi="Calibri" w:cs="Calibri"/>
                <w:szCs w:val="22"/>
                <w:rtl/>
              </w:rPr>
            </w:pPr>
          </w:p>
        </w:tc>
        <w:tc>
          <w:tcPr>
            <w:tcW w:w="1699" w:type="dxa"/>
          </w:tcPr>
          <w:p w14:paraId="58F0BFB9" w14:textId="79E53DFA" w:rsidR="005918E1" w:rsidRDefault="005918E1" w:rsidP="00B5759D">
            <w:pPr>
              <w:tabs>
                <w:tab w:val="left" w:pos="6095"/>
              </w:tabs>
              <w:spacing w:line="360" w:lineRule="auto"/>
              <w:jc w:val="both"/>
              <w:rPr>
                <w:rtl/>
              </w:rPr>
            </w:pPr>
            <w:r>
              <w:rPr>
                <w:rFonts w:hint="cs"/>
                <w:rtl/>
              </w:rPr>
              <w:t xml:space="preserve">הסכם </w:t>
            </w:r>
          </w:p>
        </w:tc>
        <w:tc>
          <w:tcPr>
            <w:tcW w:w="736" w:type="dxa"/>
          </w:tcPr>
          <w:p w14:paraId="26F7F034" w14:textId="16086503" w:rsidR="005918E1" w:rsidRDefault="005918E1" w:rsidP="00B5759D">
            <w:pPr>
              <w:tabs>
                <w:tab w:val="left" w:pos="6095"/>
              </w:tabs>
              <w:spacing w:line="360" w:lineRule="auto"/>
              <w:jc w:val="both"/>
              <w:rPr>
                <w:rtl/>
              </w:rPr>
            </w:pPr>
            <w:r>
              <w:rPr>
                <w:rFonts w:hint="cs"/>
                <w:rtl/>
              </w:rPr>
              <w:t>9.4</w:t>
            </w:r>
          </w:p>
        </w:tc>
        <w:tc>
          <w:tcPr>
            <w:tcW w:w="3676" w:type="dxa"/>
            <w:vAlign w:val="center"/>
          </w:tcPr>
          <w:p w14:paraId="10C6C61F" w14:textId="24E1B0EB" w:rsidR="005918E1" w:rsidRPr="002E1AA7" w:rsidRDefault="002C60A3"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5918E1" w:rsidRPr="002E1AA7" w14:paraId="17F106E5" w14:textId="77777777" w:rsidTr="00B5759D">
        <w:tc>
          <w:tcPr>
            <w:tcW w:w="354" w:type="dxa"/>
          </w:tcPr>
          <w:p w14:paraId="04A2B654" w14:textId="77777777" w:rsidR="005918E1" w:rsidRDefault="005918E1" w:rsidP="00B5759D">
            <w:pPr>
              <w:tabs>
                <w:tab w:val="left" w:pos="6095"/>
              </w:tabs>
              <w:spacing w:line="360" w:lineRule="auto"/>
              <w:jc w:val="both"/>
              <w:rPr>
                <w:rFonts w:ascii="David" w:hAnsi="David"/>
                <w:color w:val="000000" w:themeColor="text1"/>
                <w:sz w:val="24"/>
                <w:rtl/>
              </w:rPr>
            </w:pPr>
          </w:p>
        </w:tc>
        <w:tc>
          <w:tcPr>
            <w:tcW w:w="7483" w:type="dxa"/>
            <w:vAlign w:val="center"/>
          </w:tcPr>
          <w:p w14:paraId="0E78EC1E" w14:textId="77777777" w:rsidR="005918E1" w:rsidRDefault="005918E1" w:rsidP="005918E1">
            <w:pPr>
              <w:rPr>
                <w:rFonts w:ascii="Calibri" w:hAnsi="Calibri" w:cs="Calibri"/>
                <w:szCs w:val="22"/>
              </w:rPr>
            </w:pPr>
            <w:r>
              <w:rPr>
                <w:rFonts w:ascii="Calibri" w:hAnsi="Calibri" w:cs="Calibri"/>
                <w:szCs w:val="22"/>
                <w:rtl/>
              </w:rPr>
              <w:t>נבקש להבהיר כי לספק לא תהיה כל אחריות כלפי מקבל התוצרים שאינו המזמין/עורך המכרז. כמו כן, חל איסור על כל גורם שאינו המזמין להפיץ ו/או לשתף אדם אחר בתוכנם של התוצרים ללא אישור מפורש בכתב מהמזמין ומהספק.</w:t>
            </w:r>
          </w:p>
          <w:p w14:paraId="713975C7" w14:textId="77777777" w:rsidR="005918E1" w:rsidRPr="005918E1" w:rsidRDefault="005918E1" w:rsidP="005918E1">
            <w:pPr>
              <w:rPr>
                <w:rFonts w:ascii="Calibri" w:hAnsi="Calibri" w:cs="Calibri"/>
                <w:szCs w:val="22"/>
                <w:rtl/>
              </w:rPr>
            </w:pPr>
          </w:p>
        </w:tc>
        <w:tc>
          <w:tcPr>
            <w:tcW w:w="1699" w:type="dxa"/>
          </w:tcPr>
          <w:p w14:paraId="44683526" w14:textId="3ADB99FD" w:rsidR="005918E1" w:rsidRDefault="005918E1" w:rsidP="00B5759D">
            <w:pPr>
              <w:tabs>
                <w:tab w:val="left" w:pos="6095"/>
              </w:tabs>
              <w:spacing w:line="360" w:lineRule="auto"/>
              <w:jc w:val="both"/>
              <w:rPr>
                <w:rtl/>
              </w:rPr>
            </w:pPr>
            <w:r>
              <w:rPr>
                <w:rFonts w:hint="cs"/>
                <w:rtl/>
              </w:rPr>
              <w:t xml:space="preserve">הסכם </w:t>
            </w:r>
          </w:p>
        </w:tc>
        <w:tc>
          <w:tcPr>
            <w:tcW w:w="736" w:type="dxa"/>
          </w:tcPr>
          <w:p w14:paraId="6CCBD555" w14:textId="44B76DB6" w:rsidR="005918E1" w:rsidRDefault="005918E1" w:rsidP="00B5759D">
            <w:pPr>
              <w:tabs>
                <w:tab w:val="left" w:pos="6095"/>
              </w:tabs>
              <w:spacing w:line="360" w:lineRule="auto"/>
              <w:jc w:val="both"/>
              <w:rPr>
                <w:rtl/>
              </w:rPr>
            </w:pPr>
            <w:r>
              <w:rPr>
                <w:rFonts w:hint="cs"/>
                <w:rtl/>
              </w:rPr>
              <w:t>9.5</w:t>
            </w:r>
          </w:p>
        </w:tc>
        <w:tc>
          <w:tcPr>
            <w:tcW w:w="3676" w:type="dxa"/>
            <w:vAlign w:val="center"/>
          </w:tcPr>
          <w:p w14:paraId="62C4189C" w14:textId="594E9B16" w:rsidR="005918E1" w:rsidRPr="002E1AA7" w:rsidRDefault="002C60A3"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5918E1" w:rsidRPr="002E1AA7" w14:paraId="24879448" w14:textId="77777777" w:rsidTr="00B5759D">
        <w:tc>
          <w:tcPr>
            <w:tcW w:w="354" w:type="dxa"/>
          </w:tcPr>
          <w:p w14:paraId="76A24C52" w14:textId="77777777" w:rsidR="005918E1" w:rsidRDefault="005918E1" w:rsidP="00B5759D">
            <w:pPr>
              <w:tabs>
                <w:tab w:val="left" w:pos="6095"/>
              </w:tabs>
              <w:spacing w:line="360" w:lineRule="auto"/>
              <w:jc w:val="both"/>
              <w:rPr>
                <w:rFonts w:ascii="David" w:hAnsi="David"/>
                <w:color w:val="000000" w:themeColor="text1"/>
                <w:sz w:val="24"/>
                <w:rtl/>
              </w:rPr>
            </w:pPr>
          </w:p>
        </w:tc>
        <w:tc>
          <w:tcPr>
            <w:tcW w:w="7483" w:type="dxa"/>
            <w:vAlign w:val="center"/>
          </w:tcPr>
          <w:p w14:paraId="2735F1AB" w14:textId="77777777" w:rsidR="005918E1" w:rsidRDefault="005918E1" w:rsidP="005918E1">
            <w:pPr>
              <w:rPr>
                <w:rFonts w:ascii="Calibri" w:hAnsi="Calibri" w:cs="Calibri"/>
                <w:szCs w:val="22"/>
              </w:rPr>
            </w:pPr>
            <w:r>
              <w:rPr>
                <w:rFonts w:ascii="Calibri" w:hAnsi="Calibri" w:cs="Calibri"/>
                <w:szCs w:val="22"/>
                <w:rtl/>
              </w:rPr>
              <w:t xml:space="preserve">נבקש כי ייקבע מחיר מינימום על מנת למנוע זילות במקצוע והצעה מפסידנית </w:t>
            </w:r>
          </w:p>
          <w:p w14:paraId="4B56D31C" w14:textId="77777777" w:rsidR="005918E1" w:rsidRPr="005918E1" w:rsidRDefault="005918E1" w:rsidP="005918E1">
            <w:pPr>
              <w:rPr>
                <w:rFonts w:ascii="Calibri" w:hAnsi="Calibri" w:cs="Calibri"/>
                <w:szCs w:val="22"/>
                <w:rtl/>
              </w:rPr>
            </w:pPr>
          </w:p>
        </w:tc>
        <w:tc>
          <w:tcPr>
            <w:tcW w:w="1699" w:type="dxa"/>
          </w:tcPr>
          <w:p w14:paraId="5CEDB39C" w14:textId="0A91A493" w:rsidR="005918E1" w:rsidRDefault="005918E1" w:rsidP="00B5759D">
            <w:pPr>
              <w:tabs>
                <w:tab w:val="left" w:pos="6095"/>
              </w:tabs>
              <w:spacing w:line="360" w:lineRule="auto"/>
              <w:jc w:val="both"/>
              <w:rPr>
                <w:rtl/>
              </w:rPr>
            </w:pPr>
            <w:r>
              <w:rPr>
                <w:rFonts w:hint="cs"/>
                <w:rtl/>
              </w:rPr>
              <w:t>נספח ב</w:t>
            </w:r>
          </w:p>
        </w:tc>
        <w:tc>
          <w:tcPr>
            <w:tcW w:w="736" w:type="dxa"/>
          </w:tcPr>
          <w:p w14:paraId="26104ABB" w14:textId="64577F3D" w:rsidR="005918E1" w:rsidRDefault="005918E1" w:rsidP="00B5759D">
            <w:pPr>
              <w:tabs>
                <w:tab w:val="left" w:pos="6095"/>
              </w:tabs>
              <w:spacing w:line="360" w:lineRule="auto"/>
              <w:jc w:val="both"/>
              <w:rPr>
                <w:rtl/>
              </w:rPr>
            </w:pPr>
            <w:r>
              <w:rPr>
                <w:rFonts w:hint="cs"/>
                <w:rtl/>
              </w:rPr>
              <w:t>הצעת מחיר</w:t>
            </w:r>
          </w:p>
        </w:tc>
        <w:tc>
          <w:tcPr>
            <w:tcW w:w="3676" w:type="dxa"/>
            <w:vAlign w:val="center"/>
          </w:tcPr>
          <w:p w14:paraId="5A0FA05A" w14:textId="0EC9AD24" w:rsidR="005918E1" w:rsidRPr="002E1AA7" w:rsidRDefault="001374BC"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r w:rsidR="005918E1" w:rsidRPr="002E1AA7" w14:paraId="39FBB7CA" w14:textId="77777777" w:rsidTr="00B5759D">
        <w:tc>
          <w:tcPr>
            <w:tcW w:w="354" w:type="dxa"/>
          </w:tcPr>
          <w:p w14:paraId="6FE60480" w14:textId="77777777" w:rsidR="005918E1" w:rsidRDefault="005918E1" w:rsidP="00B5759D">
            <w:pPr>
              <w:tabs>
                <w:tab w:val="left" w:pos="6095"/>
              </w:tabs>
              <w:spacing w:line="360" w:lineRule="auto"/>
              <w:jc w:val="both"/>
              <w:rPr>
                <w:rFonts w:ascii="David" w:hAnsi="David"/>
                <w:color w:val="000000" w:themeColor="text1"/>
                <w:sz w:val="24"/>
                <w:rtl/>
              </w:rPr>
            </w:pPr>
          </w:p>
        </w:tc>
        <w:tc>
          <w:tcPr>
            <w:tcW w:w="7483" w:type="dxa"/>
            <w:vAlign w:val="center"/>
          </w:tcPr>
          <w:p w14:paraId="40EDB2E7" w14:textId="77777777" w:rsidR="005918E1" w:rsidRDefault="005918E1" w:rsidP="005918E1">
            <w:pPr>
              <w:rPr>
                <w:rFonts w:ascii="Calibri" w:hAnsi="Calibri" w:cs="Calibri"/>
                <w:szCs w:val="22"/>
              </w:rPr>
            </w:pPr>
            <w:r>
              <w:rPr>
                <w:rFonts w:ascii="Calibri" w:hAnsi="Calibri" w:cs="Calibri"/>
                <w:szCs w:val="22"/>
                <w:rtl/>
              </w:rPr>
              <w:t xml:space="preserve">מבוקש כי התעריף ממנו </w:t>
            </w:r>
            <w:proofErr w:type="spellStart"/>
            <w:r>
              <w:rPr>
                <w:rFonts w:ascii="Calibri" w:hAnsi="Calibri" w:cs="Calibri"/>
                <w:szCs w:val="22"/>
                <w:rtl/>
              </w:rPr>
              <w:t>תנתן</w:t>
            </w:r>
            <w:proofErr w:type="spellEnd"/>
            <w:r>
              <w:rPr>
                <w:rFonts w:ascii="Calibri" w:hAnsi="Calibri" w:cs="Calibri"/>
                <w:szCs w:val="22"/>
                <w:rtl/>
              </w:rPr>
              <w:t xml:space="preserve"> ההנחה יהיה תעריף יועץ 2. התעריף הינו נמוך ויביא בהכרח לרמת שירותים נמוכה למזמין.</w:t>
            </w:r>
          </w:p>
          <w:p w14:paraId="6647992F" w14:textId="77777777" w:rsidR="005918E1" w:rsidRPr="005918E1" w:rsidRDefault="005918E1" w:rsidP="005918E1">
            <w:pPr>
              <w:rPr>
                <w:rFonts w:ascii="Calibri" w:hAnsi="Calibri" w:cs="Calibri"/>
                <w:szCs w:val="22"/>
                <w:rtl/>
              </w:rPr>
            </w:pPr>
          </w:p>
        </w:tc>
        <w:tc>
          <w:tcPr>
            <w:tcW w:w="1699" w:type="dxa"/>
          </w:tcPr>
          <w:p w14:paraId="63CC957C" w14:textId="21C39304" w:rsidR="005918E1" w:rsidRDefault="005918E1" w:rsidP="00B5759D">
            <w:pPr>
              <w:tabs>
                <w:tab w:val="left" w:pos="6095"/>
              </w:tabs>
              <w:spacing w:line="360" w:lineRule="auto"/>
              <w:jc w:val="both"/>
              <w:rPr>
                <w:rtl/>
              </w:rPr>
            </w:pPr>
            <w:r>
              <w:rPr>
                <w:rFonts w:hint="cs"/>
                <w:rtl/>
              </w:rPr>
              <w:t xml:space="preserve">הצעת מחיר </w:t>
            </w:r>
          </w:p>
        </w:tc>
        <w:tc>
          <w:tcPr>
            <w:tcW w:w="736" w:type="dxa"/>
          </w:tcPr>
          <w:p w14:paraId="3A8FA817" w14:textId="080063AF" w:rsidR="005918E1" w:rsidRDefault="005918E1" w:rsidP="00B5759D">
            <w:pPr>
              <w:tabs>
                <w:tab w:val="left" w:pos="6095"/>
              </w:tabs>
              <w:spacing w:line="360" w:lineRule="auto"/>
              <w:jc w:val="both"/>
              <w:rPr>
                <w:rtl/>
              </w:rPr>
            </w:pPr>
            <w:r>
              <w:rPr>
                <w:rFonts w:hint="cs"/>
                <w:rtl/>
              </w:rPr>
              <w:t>הצעת מחיר</w:t>
            </w:r>
          </w:p>
        </w:tc>
        <w:tc>
          <w:tcPr>
            <w:tcW w:w="3676" w:type="dxa"/>
            <w:vAlign w:val="center"/>
          </w:tcPr>
          <w:p w14:paraId="34303F5E" w14:textId="6E4A712A" w:rsidR="005918E1" w:rsidRPr="002E1AA7" w:rsidRDefault="001374BC" w:rsidP="00B5759D">
            <w:pPr>
              <w:tabs>
                <w:tab w:val="left" w:pos="6095"/>
              </w:tabs>
              <w:spacing w:line="276" w:lineRule="auto"/>
              <w:jc w:val="both"/>
              <w:rPr>
                <w:rFonts w:ascii="David" w:hAnsi="David"/>
                <w:color w:val="000000" w:themeColor="text1"/>
                <w:sz w:val="24"/>
                <w:rtl/>
              </w:rPr>
            </w:pPr>
            <w:r>
              <w:rPr>
                <w:rFonts w:ascii="David" w:hAnsi="David" w:hint="cs"/>
                <w:color w:val="000000" w:themeColor="text1"/>
                <w:sz w:val="24"/>
                <w:rtl/>
              </w:rPr>
              <w:t>אין שינוי ממסמכי המכרז</w:t>
            </w:r>
          </w:p>
        </w:tc>
      </w:tr>
    </w:tbl>
    <w:p w14:paraId="0510AD9D" w14:textId="77777777" w:rsidR="002233D8" w:rsidRDefault="002233D8" w:rsidP="002C60A3">
      <w:pPr>
        <w:tabs>
          <w:tab w:val="left" w:pos="6095"/>
        </w:tabs>
        <w:spacing w:line="360" w:lineRule="auto"/>
        <w:jc w:val="both"/>
        <w:rPr>
          <w:rFonts w:ascii="David" w:hAnsi="David"/>
          <w:color w:val="000000" w:themeColor="text1"/>
          <w:sz w:val="24"/>
          <w:rtl/>
        </w:rPr>
      </w:pPr>
    </w:p>
    <w:sectPr w:rsidR="002233D8" w:rsidSect="00587E0B">
      <w:headerReference w:type="default" r:id="rId11"/>
      <w:footerReference w:type="default" r:id="rId12"/>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A0B16" w14:textId="77777777" w:rsidR="003B61A2" w:rsidRDefault="003B61A2" w:rsidP="003C4C34">
      <w:r>
        <w:separator/>
      </w:r>
    </w:p>
  </w:endnote>
  <w:endnote w:type="continuationSeparator" w:id="0">
    <w:p w14:paraId="6738368E" w14:textId="77777777" w:rsidR="003B61A2" w:rsidRDefault="003B61A2"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4833CC" w14:textId="77777777" w:rsidR="003B61A2" w:rsidRDefault="003B61A2" w:rsidP="003C4C34">
      <w:r>
        <w:separator/>
      </w:r>
    </w:p>
  </w:footnote>
  <w:footnote w:type="continuationSeparator" w:id="0">
    <w:p w14:paraId="2D8ED62C" w14:textId="77777777" w:rsidR="003B61A2" w:rsidRDefault="003B61A2" w:rsidP="003C4C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8B7C" w14:textId="77777777" w:rsidR="00587E0B" w:rsidRPr="008D5890" w:rsidRDefault="00587E0B" w:rsidP="00587E0B">
    <w:pPr>
      <w:tabs>
        <w:tab w:val="left" w:pos="6095"/>
      </w:tabs>
      <w:spacing w:line="360" w:lineRule="auto"/>
      <w:jc w:val="center"/>
      <w:rPr>
        <w:rFonts w:ascii="David" w:hAnsi="David"/>
        <w:b/>
        <w:bCs/>
        <w:color w:val="000000" w:themeColor="text1"/>
        <w:sz w:val="24"/>
        <w:rtl/>
      </w:rPr>
    </w:pPr>
    <w:proofErr w:type="spellStart"/>
    <w:r w:rsidRPr="008D5890">
      <w:rPr>
        <w:rFonts w:ascii="David" w:hAnsi="David"/>
        <w:b/>
        <w:bCs/>
        <w:color w:val="000000" w:themeColor="text1"/>
        <w:sz w:val="24"/>
        <w:rtl/>
      </w:rPr>
      <w:t>המינהל</w:t>
    </w:r>
    <w:proofErr w:type="spellEnd"/>
    <w:r w:rsidRPr="008D5890">
      <w:rPr>
        <w:rFonts w:ascii="David" w:hAnsi="David"/>
        <w:b/>
        <w:bCs/>
        <w:color w:val="000000" w:themeColor="text1"/>
        <w:sz w:val="24"/>
        <w:rtl/>
      </w:rPr>
      <w:t xml:space="preserve"> האזרחי לאזור יהודה והשומרון </w:t>
    </w:r>
  </w:p>
  <w:p w14:paraId="29B0F819" w14:textId="62E9FD36" w:rsidR="00587E0B" w:rsidRDefault="00587E0B" w:rsidP="00321978">
    <w:pPr>
      <w:pBdr>
        <w:bottom w:val="single" w:sz="6" w:space="1" w:color="auto"/>
      </w:pBdr>
      <w:tabs>
        <w:tab w:val="left" w:pos="6095"/>
      </w:tabs>
      <w:spacing w:line="360" w:lineRule="auto"/>
      <w:jc w:val="center"/>
    </w:pPr>
    <w:r w:rsidRPr="002D74FB">
      <w:rPr>
        <w:rFonts w:ascii="David" w:hAnsi="David" w:hint="cs"/>
        <w:b/>
        <w:bCs/>
        <w:color w:val="000000" w:themeColor="text1"/>
        <w:sz w:val="24"/>
        <w:rtl/>
      </w:rPr>
      <w:t xml:space="preserve">מכרז פומבי מס' </w:t>
    </w:r>
    <w:r w:rsidR="00B5759D">
      <w:rPr>
        <w:rFonts w:ascii="David" w:hAnsi="David" w:hint="cs"/>
        <w:b/>
        <w:bCs/>
        <w:color w:val="000000" w:themeColor="text1"/>
        <w:sz w:val="24"/>
        <w:rtl/>
      </w:rPr>
      <w:t>5/26</w:t>
    </w:r>
    <w:r w:rsidRPr="002D74FB">
      <w:rPr>
        <w:rFonts w:ascii="David" w:hAnsi="David" w:hint="cs"/>
        <w:b/>
        <w:bCs/>
        <w:color w:val="000000" w:themeColor="text1"/>
        <w:sz w:val="24"/>
        <w:rtl/>
      </w:rPr>
      <w:t xml:space="preserve"> </w:t>
    </w:r>
    <w:r w:rsidRPr="002D74FB">
      <w:rPr>
        <w:rFonts w:ascii="David" w:hAnsi="David"/>
        <w:b/>
        <w:bCs/>
        <w:color w:val="000000" w:themeColor="text1"/>
        <w:sz w:val="24"/>
        <w:rtl/>
      </w:rPr>
      <w:t>–</w:t>
    </w:r>
    <w:r w:rsidRPr="002D74FB">
      <w:rPr>
        <w:rFonts w:ascii="David" w:hAnsi="David" w:hint="cs"/>
        <w:b/>
        <w:bCs/>
        <w:color w:val="000000" w:themeColor="text1"/>
        <w:sz w:val="24"/>
        <w:rtl/>
      </w:rPr>
      <w:t xml:space="preserve"> </w:t>
    </w:r>
    <w:r w:rsidR="006D1817">
      <w:rPr>
        <w:rFonts w:ascii="David" w:hAnsi="David" w:hint="cs"/>
        <w:b/>
        <w:bCs/>
        <w:color w:val="000000" w:themeColor="text1"/>
        <w:sz w:val="24"/>
        <w:rtl/>
      </w:rPr>
      <w:t xml:space="preserve">ייעוץ </w:t>
    </w:r>
    <w:r w:rsidR="00E76EAE">
      <w:rPr>
        <w:rFonts w:ascii="David" w:hAnsi="David" w:hint="cs"/>
        <w:b/>
        <w:bCs/>
        <w:color w:val="000000" w:themeColor="text1"/>
        <w:sz w:val="24"/>
        <w:rtl/>
      </w:rPr>
      <w:t>בתחומי הרכש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DC3630"/>
    <w:multiLevelType w:val="hybridMultilevel"/>
    <w:tmpl w:val="2222E0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B6025F"/>
    <w:multiLevelType w:val="hybridMultilevel"/>
    <w:tmpl w:val="6BB0D728"/>
    <w:lvl w:ilvl="0" w:tplc="A232E3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0"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187C18"/>
    <w:multiLevelType w:val="hybridMultilevel"/>
    <w:tmpl w:val="4DF41162"/>
    <w:lvl w:ilvl="0" w:tplc="A16408B4">
      <w:start w:val="1"/>
      <w:numFmt w:val="hebrew1"/>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num w:numId="1">
    <w:abstractNumId w:val="10"/>
  </w:num>
  <w:num w:numId="2">
    <w:abstractNumId w:val="4"/>
  </w:num>
  <w:num w:numId="3">
    <w:abstractNumId w:val="6"/>
  </w:num>
  <w:num w:numId="4">
    <w:abstractNumId w:val="1"/>
  </w:num>
  <w:num w:numId="5">
    <w:abstractNumId w:val="5"/>
  </w:num>
  <w:num w:numId="6">
    <w:abstractNumId w:val="9"/>
  </w:num>
  <w:num w:numId="7">
    <w:abstractNumId w:val="0"/>
  </w:num>
  <w:num w:numId="8">
    <w:abstractNumId w:val="2"/>
  </w:num>
  <w:num w:numId="9">
    <w:abstractNumId w:val="8"/>
  </w:num>
  <w:num w:numId="10">
    <w:abstractNumId w:val="11"/>
  </w:num>
  <w:num w:numId="11">
    <w:abstractNumId w:val="3"/>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139EE"/>
    <w:rsid w:val="00022E1A"/>
    <w:rsid w:val="0005529F"/>
    <w:rsid w:val="00064AF4"/>
    <w:rsid w:val="000A1B68"/>
    <w:rsid w:val="000D6CFC"/>
    <w:rsid w:val="001008EE"/>
    <w:rsid w:val="00114915"/>
    <w:rsid w:val="00121ED9"/>
    <w:rsid w:val="00126A27"/>
    <w:rsid w:val="001374BC"/>
    <w:rsid w:val="00142CF5"/>
    <w:rsid w:val="001671F5"/>
    <w:rsid w:val="001705FA"/>
    <w:rsid w:val="00193622"/>
    <w:rsid w:val="0019402F"/>
    <w:rsid w:val="00195BA6"/>
    <w:rsid w:val="001A3C7D"/>
    <w:rsid w:val="001A463C"/>
    <w:rsid w:val="001D3ED1"/>
    <w:rsid w:val="001E0AA7"/>
    <w:rsid w:val="001E4067"/>
    <w:rsid w:val="001E645D"/>
    <w:rsid w:val="001F1CC4"/>
    <w:rsid w:val="001F2D29"/>
    <w:rsid w:val="001F542C"/>
    <w:rsid w:val="00206AF0"/>
    <w:rsid w:val="00222E87"/>
    <w:rsid w:val="002233D8"/>
    <w:rsid w:val="0022353D"/>
    <w:rsid w:val="002274A1"/>
    <w:rsid w:val="00235EF1"/>
    <w:rsid w:val="00237C10"/>
    <w:rsid w:val="00241629"/>
    <w:rsid w:val="00245BAD"/>
    <w:rsid w:val="002624AD"/>
    <w:rsid w:val="002631AD"/>
    <w:rsid w:val="00271597"/>
    <w:rsid w:val="0029187A"/>
    <w:rsid w:val="00291D39"/>
    <w:rsid w:val="00293146"/>
    <w:rsid w:val="002A1C6E"/>
    <w:rsid w:val="002B43AA"/>
    <w:rsid w:val="002C06F1"/>
    <w:rsid w:val="002C60A3"/>
    <w:rsid w:val="002D431B"/>
    <w:rsid w:val="002D74FB"/>
    <w:rsid w:val="002E1AA7"/>
    <w:rsid w:val="002E7470"/>
    <w:rsid w:val="002F7DC8"/>
    <w:rsid w:val="0030175A"/>
    <w:rsid w:val="00321978"/>
    <w:rsid w:val="0035188B"/>
    <w:rsid w:val="00362899"/>
    <w:rsid w:val="00367092"/>
    <w:rsid w:val="00367A13"/>
    <w:rsid w:val="00375407"/>
    <w:rsid w:val="003930D3"/>
    <w:rsid w:val="00396566"/>
    <w:rsid w:val="003A16C1"/>
    <w:rsid w:val="003A786B"/>
    <w:rsid w:val="003B61A2"/>
    <w:rsid w:val="003C4C34"/>
    <w:rsid w:val="003F17B1"/>
    <w:rsid w:val="004006CD"/>
    <w:rsid w:val="004029E6"/>
    <w:rsid w:val="00414B7E"/>
    <w:rsid w:val="00421C94"/>
    <w:rsid w:val="0043534A"/>
    <w:rsid w:val="004442E9"/>
    <w:rsid w:val="00445D8A"/>
    <w:rsid w:val="00455887"/>
    <w:rsid w:val="0046635F"/>
    <w:rsid w:val="00491F92"/>
    <w:rsid w:val="00493C22"/>
    <w:rsid w:val="00493FC0"/>
    <w:rsid w:val="004B4595"/>
    <w:rsid w:val="004C43A6"/>
    <w:rsid w:val="004E1A01"/>
    <w:rsid w:val="004F01B0"/>
    <w:rsid w:val="00517145"/>
    <w:rsid w:val="005527D0"/>
    <w:rsid w:val="00552DCE"/>
    <w:rsid w:val="005660AA"/>
    <w:rsid w:val="00581F57"/>
    <w:rsid w:val="00585137"/>
    <w:rsid w:val="00587E0B"/>
    <w:rsid w:val="005918E1"/>
    <w:rsid w:val="005A273E"/>
    <w:rsid w:val="005B1B23"/>
    <w:rsid w:val="005B2E64"/>
    <w:rsid w:val="005F36FC"/>
    <w:rsid w:val="00601A8C"/>
    <w:rsid w:val="00603B0F"/>
    <w:rsid w:val="00612102"/>
    <w:rsid w:val="006141A3"/>
    <w:rsid w:val="00614C56"/>
    <w:rsid w:val="006242FB"/>
    <w:rsid w:val="00631479"/>
    <w:rsid w:val="00637051"/>
    <w:rsid w:val="00647AF2"/>
    <w:rsid w:val="00665D69"/>
    <w:rsid w:val="00695FE3"/>
    <w:rsid w:val="0069710D"/>
    <w:rsid w:val="00697A13"/>
    <w:rsid w:val="006A2C50"/>
    <w:rsid w:val="006A3691"/>
    <w:rsid w:val="006C332E"/>
    <w:rsid w:val="006C3C83"/>
    <w:rsid w:val="006C7D00"/>
    <w:rsid w:val="006D1817"/>
    <w:rsid w:val="006D5A62"/>
    <w:rsid w:val="006E2AFC"/>
    <w:rsid w:val="006E6583"/>
    <w:rsid w:val="00706A9D"/>
    <w:rsid w:val="007159F4"/>
    <w:rsid w:val="007176E2"/>
    <w:rsid w:val="007178E3"/>
    <w:rsid w:val="00723D36"/>
    <w:rsid w:val="00724D1E"/>
    <w:rsid w:val="00745EBD"/>
    <w:rsid w:val="0077685F"/>
    <w:rsid w:val="007803B2"/>
    <w:rsid w:val="0078134F"/>
    <w:rsid w:val="00787554"/>
    <w:rsid w:val="007A5B67"/>
    <w:rsid w:val="007D1742"/>
    <w:rsid w:val="007E250A"/>
    <w:rsid w:val="00815392"/>
    <w:rsid w:val="008165F5"/>
    <w:rsid w:val="00825579"/>
    <w:rsid w:val="0083451B"/>
    <w:rsid w:val="0084088F"/>
    <w:rsid w:val="00841C68"/>
    <w:rsid w:val="00843F91"/>
    <w:rsid w:val="008471B8"/>
    <w:rsid w:val="0089353B"/>
    <w:rsid w:val="008B3924"/>
    <w:rsid w:val="008D2943"/>
    <w:rsid w:val="008D5890"/>
    <w:rsid w:val="008F5576"/>
    <w:rsid w:val="009011C2"/>
    <w:rsid w:val="00901BBB"/>
    <w:rsid w:val="009106A6"/>
    <w:rsid w:val="009112EB"/>
    <w:rsid w:val="00922AE9"/>
    <w:rsid w:val="009753D5"/>
    <w:rsid w:val="009762C7"/>
    <w:rsid w:val="009816F3"/>
    <w:rsid w:val="00986056"/>
    <w:rsid w:val="009867A6"/>
    <w:rsid w:val="00996140"/>
    <w:rsid w:val="009A0319"/>
    <w:rsid w:val="009A1B94"/>
    <w:rsid w:val="009A4970"/>
    <w:rsid w:val="009D7822"/>
    <w:rsid w:val="009E01C4"/>
    <w:rsid w:val="009E17DD"/>
    <w:rsid w:val="009F210C"/>
    <w:rsid w:val="00A17D26"/>
    <w:rsid w:val="00A22742"/>
    <w:rsid w:val="00A450C3"/>
    <w:rsid w:val="00A57520"/>
    <w:rsid w:val="00A70AD9"/>
    <w:rsid w:val="00A74297"/>
    <w:rsid w:val="00A81B6B"/>
    <w:rsid w:val="00A93BA3"/>
    <w:rsid w:val="00AD0389"/>
    <w:rsid w:val="00AF1E86"/>
    <w:rsid w:val="00B16438"/>
    <w:rsid w:val="00B17369"/>
    <w:rsid w:val="00B20644"/>
    <w:rsid w:val="00B21CB5"/>
    <w:rsid w:val="00B2420E"/>
    <w:rsid w:val="00B34A57"/>
    <w:rsid w:val="00B5759D"/>
    <w:rsid w:val="00B65554"/>
    <w:rsid w:val="00B745F7"/>
    <w:rsid w:val="00B830C3"/>
    <w:rsid w:val="00B94372"/>
    <w:rsid w:val="00BA4BBD"/>
    <w:rsid w:val="00BB0ED7"/>
    <w:rsid w:val="00BD2B7A"/>
    <w:rsid w:val="00C0287F"/>
    <w:rsid w:val="00C07F1D"/>
    <w:rsid w:val="00C138D2"/>
    <w:rsid w:val="00C45A55"/>
    <w:rsid w:val="00C47FC7"/>
    <w:rsid w:val="00C51443"/>
    <w:rsid w:val="00C56499"/>
    <w:rsid w:val="00C57AE7"/>
    <w:rsid w:val="00C6111A"/>
    <w:rsid w:val="00C66F77"/>
    <w:rsid w:val="00C721FD"/>
    <w:rsid w:val="00C77FAD"/>
    <w:rsid w:val="00C85039"/>
    <w:rsid w:val="00C91D0C"/>
    <w:rsid w:val="00CA38A5"/>
    <w:rsid w:val="00CA4D9C"/>
    <w:rsid w:val="00CB692B"/>
    <w:rsid w:val="00CB6EFB"/>
    <w:rsid w:val="00CD5A74"/>
    <w:rsid w:val="00CE57AC"/>
    <w:rsid w:val="00CF2AA5"/>
    <w:rsid w:val="00D31EDF"/>
    <w:rsid w:val="00D376A9"/>
    <w:rsid w:val="00D53919"/>
    <w:rsid w:val="00D87D7D"/>
    <w:rsid w:val="00DA4746"/>
    <w:rsid w:val="00DB2B21"/>
    <w:rsid w:val="00DC6753"/>
    <w:rsid w:val="00DC76FA"/>
    <w:rsid w:val="00DD51C2"/>
    <w:rsid w:val="00DD703A"/>
    <w:rsid w:val="00DE29C2"/>
    <w:rsid w:val="00DF04FA"/>
    <w:rsid w:val="00DF4C7A"/>
    <w:rsid w:val="00DF5947"/>
    <w:rsid w:val="00E00C6A"/>
    <w:rsid w:val="00E11D11"/>
    <w:rsid w:val="00E12180"/>
    <w:rsid w:val="00E125E8"/>
    <w:rsid w:val="00E171DA"/>
    <w:rsid w:val="00E2575A"/>
    <w:rsid w:val="00E26DAD"/>
    <w:rsid w:val="00E35843"/>
    <w:rsid w:val="00E50201"/>
    <w:rsid w:val="00E67105"/>
    <w:rsid w:val="00E76EAE"/>
    <w:rsid w:val="00E80C0D"/>
    <w:rsid w:val="00E80CB2"/>
    <w:rsid w:val="00E85434"/>
    <w:rsid w:val="00E87133"/>
    <w:rsid w:val="00E91F3B"/>
    <w:rsid w:val="00EA34D5"/>
    <w:rsid w:val="00EA76D1"/>
    <w:rsid w:val="00EC1585"/>
    <w:rsid w:val="00ED2E8A"/>
    <w:rsid w:val="00ED7A60"/>
    <w:rsid w:val="00EE27B2"/>
    <w:rsid w:val="00EF618C"/>
    <w:rsid w:val="00F07410"/>
    <w:rsid w:val="00F35277"/>
    <w:rsid w:val="00F4422A"/>
    <w:rsid w:val="00F56932"/>
    <w:rsid w:val="00F643B3"/>
    <w:rsid w:val="00F6677D"/>
    <w:rsid w:val="00FA0F48"/>
    <w:rsid w:val="00FC33C9"/>
    <w:rsid w:val="00FE66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4442E9"/>
    <w:pPr>
      <w:spacing w:after="0" w:line="240" w:lineRule="auto"/>
    </w:pPr>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304">
      <w:bodyDiv w:val="1"/>
      <w:marLeft w:val="0"/>
      <w:marRight w:val="0"/>
      <w:marTop w:val="0"/>
      <w:marBottom w:val="0"/>
      <w:divBdr>
        <w:top w:val="none" w:sz="0" w:space="0" w:color="auto"/>
        <w:left w:val="none" w:sz="0" w:space="0" w:color="auto"/>
        <w:bottom w:val="none" w:sz="0" w:space="0" w:color="auto"/>
        <w:right w:val="none" w:sz="0" w:space="0" w:color="auto"/>
      </w:divBdr>
    </w:div>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39943733">
      <w:bodyDiv w:val="1"/>
      <w:marLeft w:val="0"/>
      <w:marRight w:val="0"/>
      <w:marTop w:val="0"/>
      <w:marBottom w:val="0"/>
      <w:divBdr>
        <w:top w:val="none" w:sz="0" w:space="0" w:color="auto"/>
        <w:left w:val="none" w:sz="0" w:space="0" w:color="auto"/>
        <w:bottom w:val="none" w:sz="0" w:space="0" w:color="auto"/>
        <w:right w:val="none" w:sz="0" w:space="0" w:color="auto"/>
      </w:divBdr>
    </w:div>
    <w:div w:id="52974219">
      <w:bodyDiv w:val="1"/>
      <w:marLeft w:val="0"/>
      <w:marRight w:val="0"/>
      <w:marTop w:val="0"/>
      <w:marBottom w:val="0"/>
      <w:divBdr>
        <w:top w:val="none" w:sz="0" w:space="0" w:color="auto"/>
        <w:left w:val="none" w:sz="0" w:space="0" w:color="auto"/>
        <w:bottom w:val="none" w:sz="0" w:space="0" w:color="auto"/>
        <w:right w:val="none" w:sz="0" w:space="0" w:color="auto"/>
      </w:divBdr>
    </w:div>
    <w:div w:id="113714756">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16956570">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408576607">
      <w:bodyDiv w:val="1"/>
      <w:marLeft w:val="0"/>
      <w:marRight w:val="0"/>
      <w:marTop w:val="0"/>
      <w:marBottom w:val="0"/>
      <w:divBdr>
        <w:top w:val="none" w:sz="0" w:space="0" w:color="auto"/>
        <w:left w:val="none" w:sz="0" w:space="0" w:color="auto"/>
        <w:bottom w:val="none" w:sz="0" w:space="0" w:color="auto"/>
        <w:right w:val="none" w:sz="0" w:space="0" w:color="auto"/>
      </w:divBdr>
    </w:div>
    <w:div w:id="468283785">
      <w:bodyDiv w:val="1"/>
      <w:marLeft w:val="0"/>
      <w:marRight w:val="0"/>
      <w:marTop w:val="0"/>
      <w:marBottom w:val="0"/>
      <w:divBdr>
        <w:top w:val="none" w:sz="0" w:space="0" w:color="auto"/>
        <w:left w:val="none" w:sz="0" w:space="0" w:color="auto"/>
        <w:bottom w:val="none" w:sz="0" w:space="0" w:color="auto"/>
        <w:right w:val="none" w:sz="0" w:space="0" w:color="auto"/>
      </w:divBdr>
    </w:div>
    <w:div w:id="512038011">
      <w:bodyDiv w:val="1"/>
      <w:marLeft w:val="0"/>
      <w:marRight w:val="0"/>
      <w:marTop w:val="0"/>
      <w:marBottom w:val="0"/>
      <w:divBdr>
        <w:top w:val="none" w:sz="0" w:space="0" w:color="auto"/>
        <w:left w:val="none" w:sz="0" w:space="0" w:color="auto"/>
        <w:bottom w:val="none" w:sz="0" w:space="0" w:color="auto"/>
        <w:right w:val="none" w:sz="0" w:space="0" w:color="auto"/>
      </w:divBdr>
    </w:div>
    <w:div w:id="530456559">
      <w:bodyDiv w:val="1"/>
      <w:marLeft w:val="0"/>
      <w:marRight w:val="0"/>
      <w:marTop w:val="0"/>
      <w:marBottom w:val="0"/>
      <w:divBdr>
        <w:top w:val="none" w:sz="0" w:space="0" w:color="auto"/>
        <w:left w:val="none" w:sz="0" w:space="0" w:color="auto"/>
        <w:bottom w:val="none" w:sz="0" w:space="0" w:color="auto"/>
        <w:right w:val="none" w:sz="0" w:space="0" w:color="auto"/>
      </w:divBdr>
    </w:div>
    <w:div w:id="538902898">
      <w:bodyDiv w:val="1"/>
      <w:marLeft w:val="0"/>
      <w:marRight w:val="0"/>
      <w:marTop w:val="0"/>
      <w:marBottom w:val="0"/>
      <w:divBdr>
        <w:top w:val="none" w:sz="0" w:space="0" w:color="auto"/>
        <w:left w:val="none" w:sz="0" w:space="0" w:color="auto"/>
        <w:bottom w:val="none" w:sz="0" w:space="0" w:color="auto"/>
        <w:right w:val="none" w:sz="0" w:space="0" w:color="auto"/>
      </w:divBdr>
    </w:div>
    <w:div w:id="583105206">
      <w:bodyDiv w:val="1"/>
      <w:marLeft w:val="0"/>
      <w:marRight w:val="0"/>
      <w:marTop w:val="0"/>
      <w:marBottom w:val="0"/>
      <w:divBdr>
        <w:top w:val="none" w:sz="0" w:space="0" w:color="auto"/>
        <w:left w:val="none" w:sz="0" w:space="0" w:color="auto"/>
        <w:bottom w:val="none" w:sz="0" w:space="0" w:color="auto"/>
        <w:right w:val="none" w:sz="0" w:space="0" w:color="auto"/>
      </w:divBdr>
    </w:div>
    <w:div w:id="605846946">
      <w:bodyDiv w:val="1"/>
      <w:marLeft w:val="0"/>
      <w:marRight w:val="0"/>
      <w:marTop w:val="0"/>
      <w:marBottom w:val="0"/>
      <w:divBdr>
        <w:top w:val="none" w:sz="0" w:space="0" w:color="auto"/>
        <w:left w:val="none" w:sz="0" w:space="0" w:color="auto"/>
        <w:bottom w:val="none" w:sz="0" w:space="0" w:color="auto"/>
        <w:right w:val="none" w:sz="0" w:space="0" w:color="auto"/>
      </w:divBdr>
    </w:div>
    <w:div w:id="664630794">
      <w:bodyDiv w:val="1"/>
      <w:marLeft w:val="0"/>
      <w:marRight w:val="0"/>
      <w:marTop w:val="0"/>
      <w:marBottom w:val="0"/>
      <w:divBdr>
        <w:top w:val="none" w:sz="0" w:space="0" w:color="auto"/>
        <w:left w:val="none" w:sz="0" w:space="0" w:color="auto"/>
        <w:bottom w:val="none" w:sz="0" w:space="0" w:color="auto"/>
        <w:right w:val="none" w:sz="0" w:space="0" w:color="auto"/>
      </w:divBdr>
    </w:div>
    <w:div w:id="682249389">
      <w:bodyDiv w:val="1"/>
      <w:marLeft w:val="0"/>
      <w:marRight w:val="0"/>
      <w:marTop w:val="0"/>
      <w:marBottom w:val="0"/>
      <w:divBdr>
        <w:top w:val="none" w:sz="0" w:space="0" w:color="auto"/>
        <w:left w:val="none" w:sz="0" w:space="0" w:color="auto"/>
        <w:bottom w:val="none" w:sz="0" w:space="0" w:color="auto"/>
        <w:right w:val="none" w:sz="0" w:space="0" w:color="auto"/>
      </w:divBdr>
    </w:div>
    <w:div w:id="68270670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819809900">
      <w:bodyDiv w:val="1"/>
      <w:marLeft w:val="0"/>
      <w:marRight w:val="0"/>
      <w:marTop w:val="0"/>
      <w:marBottom w:val="0"/>
      <w:divBdr>
        <w:top w:val="none" w:sz="0" w:space="0" w:color="auto"/>
        <w:left w:val="none" w:sz="0" w:space="0" w:color="auto"/>
        <w:bottom w:val="none" w:sz="0" w:space="0" w:color="auto"/>
        <w:right w:val="none" w:sz="0" w:space="0" w:color="auto"/>
      </w:divBdr>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948388334">
      <w:bodyDiv w:val="1"/>
      <w:marLeft w:val="0"/>
      <w:marRight w:val="0"/>
      <w:marTop w:val="0"/>
      <w:marBottom w:val="0"/>
      <w:divBdr>
        <w:top w:val="none" w:sz="0" w:space="0" w:color="auto"/>
        <w:left w:val="none" w:sz="0" w:space="0" w:color="auto"/>
        <w:bottom w:val="none" w:sz="0" w:space="0" w:color="auto"/>
        <w:right w:val="none" w:sz="0" w:space="0" w:color="auto"/>
      </w:divBdr>
    </w:div>
    <w:div w:id="950630734">
      <w:bodyDiv w:val="1"/>
      <w:marLeft w:val="0"/>
      <w:marRight w:val="0"/>
      <w:marTop w:val="0"/>
      <w:marBottom w:val="0"/>
      <w:divBdr>
        <w:top w:val="none" w:sz="0" w:space="0" w:color="auto"/>
        <w:left w:val="none" w:sz="0" w:space="0" w:color="auto"/>
        <w:bottom w:val="none" w:sz="0" w:space="0" w:color="auto"/>
        <w:right w:val="none" w:sz="0" w:space="0" w:color="auto"/>
      </w:divBdr>
    </w:div>
    <w:div w:id="1056706259">
      <w:bodyDiv w:val="1"/>
      <w:marLeft w:val="0"/>
      <w:marRight w:val="0"/>
      <w:marTop w:val="0"/>
      <w:marBottom w:val="0"/>
      <w:divBdr>
        <w:top w:val="none" w:sz="0" w:space="0" w:color="auto"/>
        <w:left w:val="none" w:sz="0" w:space="0" w:color="auto"/>
        <w:bottom w:val="none" w:sz="0" w:space="0" w:color="auto"/>
        <w:right w:val="none" w:sz="0" w:space="0" w:color="auto"/>
      </w:divBdr>
    </w:div>
    <w:div w:id="1100570247">
      <w:bodyDiv w:val="1"/>
      <w:marLeft w:val="0"/>
      <w:marRight w:val="0"/>
      <w:marTop w:val="0"/>
      <w:marBottom w:val="0"/>
      <w:divBdr>
        <w:top w:val="none" w:sz="0" w:space="0" w:color="auto"/>
        <w:left w:val="none" w:sz="0" w:space="0" w:color="auto"/>
        <w:bottom w:val="none" w:sz="0" w:space="0" w:color="auto"/>
        <w:right w:val="none" w:sz="0" w:space="0" w:color="auto"/>
      </w:divBdr>
    </w:div>
    <w:div w:id="1202009893">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225020881">
      <w:bodyDiv w:val="1"/>
      <w:marLeft w:val="0"/>
      <w:marRight w:val="0"/>
      <w:marTop w:val="0"/>
      <w:marBottom w:val="0"/>
      <w:divBdr>
        <w:top w:val="none" w:sz="0" w:space="0" w:color="auto"/>
        <w:left w:val="none" w:sz="0" w:space="0" w:color="auto"/>
        <w:bottom w:val="none" w:sz="0" w:space="0" w:color="auto"/>
        <w:right w:val="none" w:sz="0" w:space="0" w:color="auto"/>
      </w:divBdr>
    </w:div>
    <w:div w:id="1358920882">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391809283">
      <w:bodyDiv w:val="1"/>
      <w:marLeft w:val="0"/>
      <w:marRight w:val="0"/>
      <w:marTop w:val="0"/>
      <w:marBottom w:val="0"/>
      <w:divBdr>
        <w:top w:val="none" w:sz="0" w:space="0" w:color="auto"/>
        <w:left w:val="none" w:sz="0" w:space="0" w:color="auto"/>
        <w:bottom w:val="none" w:sz="0" w:space="0" w:color="auto"/>
        <w:right w:val="none" w:sz="0" w:space="0" w:color="auto"/>
      </w:divBdr>
    </w:div>
    <w:div w:id="1409419502">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438913842">
      <w:bodyDiv w:val="1"/>
      <w:marLeft w:val="0"/>
      <w:marRight w:val="0"/>
      <w:marTop w:val="0"/>
      <w:marBottom w:val="0"/>
      <w:divBdr>
        <w:top w:val="none" w:sz="0" w:space="0" w:color="auto"/>
        <w:left w:val="none" w:sz="0" w:space="0" w:color="auto"/>
        <w:bottom w:val="none" w:sz="0" w:space="0" w:color="auto"/>
        <w:right w:val="none" w:sz="0" w:space="0" w:color="auto"/>
      </w:divBdr>
    </w:div>
    <w:div w:id="1440490607">
      <w:bodyDiv w:val="1"/>
      <w:marLeft w:val="0"/>
      <w:marRight w:val="0"/>
      <w:marTop w:val="0"/>
      <w:marBottom w:val="0"/>
      <w:divBdr>
        <w:top w:val="none" w:sz="0" w:space="0" w:color="auto"/>
        <w:left w:val="none" w:sz="0" w:space="0" w:color="auto"/>
        <w:bottom w:val="none" w:sz="0" w:space="0" w:color="auto"/>
        <w:right w:val="none" w:sz="0" w:space="0" w:color="auto"/>
      </w:divBdr>
    </w:div>
    <w:div w:id="1449012549">
      <w:bodyDiv w:val="1"/>
      <w:marLeft w:val="0"/>
      <w:marRight w:val="0"/>
      <w:marTop w:val="0"/>
      <w:marBottom w:val="0"/>
      <w:divBdr>
        <w:top w:val="none" w:sz="0" w:space="0" w:color="auto"/>
        <w:left w:val="none" w:sz="0" w:space="0" w:color="auto"/>
        <w:bottom w:val="none" w:sz="0" w:space="0" w:color="auto"/>
        <w:right w:val="none" w:sz="0" w:space="0" w:color="auto"/>
      </w:divBdr>
    </w:div>
    <w:div w:id="1454976445">
      <w:bodyDiv w:val="1"/>
      <w:marLeft w:val="0"/>
      <w:marRight w:val="0"/>
      <w:marTop w:val="0"/>
      <w:marBottom w:val="0"/>
      <w:divBdr>
        <w:top w:val="none" w:sz="0" w:space="0" w:color="auto"/>
        <w:left w:val="none" w:sz="0" w:space="0" w:color="auto"/>
        <w:bottom w:val="none" w:sz="0" w:space="0" w:color="auto"/>
        <w:right w:val="none" w:sz="0" w:space="0" w:color="auto"/>
      </w:divBdr>
    </w:div>
    <w:div w:id="1490367444">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29642695">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602838985">
      <w:bodyDiv w:val="1"/>
      <w:marLeft w:val="0"/>
      <w:marRight w:val="0"/>
      <w:marTop w:val="0"/>
      <w:marBottom w:val="0"/>
      <w:divBdr>
        <w:top w:val="none" w:sz="0" w:space="0" w:color="auto"/>
        <w:left w:val="none" w:sz="0" w:space="0" w:color="auto"/>
        <w:bottom w:val="none" w:sz="0" w:space="0" w:color="auto"/>
        <w:right w:val="none" w:sz="0" w:space="0" w:color="auto"/>
      </w:divBdr>
    </w:div>
    <w:div w:id="1620137740">
      <w:bodyDiv w:val="1"/>
      <w:marLeft w:val="0"/>
      <w:marRight w:val="0"/>
      <w:marTop w:val="0"/>
      <w:marBottom w:val="0"/>
      <w:divBdr>
        <w:top w:val="none" w:sz="0" w:space="0" w:color="auto"/>
        <w:left w:val="none" w:sz="0" w:space="0" w:color="auto"/>
        <w:bottom w:val="none" w:sz="0" w:space="0" w:color="auto"/>
        <w:right w:val="none" w:sz="0" w:space="0" w:color="auto"/>
      </w:divBdr>
    </w:div>
    <w:div w:id="1717006316">
      <w:bodyDiv w:val="1"/>
      <w:marLeft w:val="0"/>
      <w:marRight w:val="0"/>
      <w:marTop w:val="0"/>
      <w:marBottom w:val="0"/>
      <w:divBdr>
        <w:top w:val="none" w:sz="0" w:space="0" w:color="auto"/>
        <w:left w:val="none" w:sz="0" w:space="0" w:color="auto"/>
        <w:bottom w:val="none" w:sz="0" w:space="0" w:color="auto"/>
        <w:right w:val="none" w:sz="0" w:space="0" w:color="auto"/>
      </w:divBdr>
    </w:div>
    <w:div w:id="1749111051">
      <w:bodyDiv w:val="1"/>
      <w:marLeft w:val="0"/>
      <w:marRight w:val="0"/>
      <w:marTop w:val="0"/>
      <w:marBottom w:val="0"/>
      <w:divBdr>
        <w:top w:val="none" w:sz="0" w:space="0" w:color="auto"/>
        <w:left w:val="none" w:sz="0" w:space="0" w:color="auto"/>
        <w:bottom w:val="none" w:sz="0" w:space="0" w:color="auto"/>
        <w:right w:val="none" w:sz="0" w:space="0" w:color="auto"/>
      </w:divBdr>
    </w:div>
    <w:div w:id="1774934137">
      <w:bodyDiv w:val="1"/>
      <w:marLeft w:val="0"/>
      <w:marRight w:val="0"/>
      <w:marTop w:val="0"/>
      <w:marBottom w:val="0"/>
      <w:divBdr>
        <w:top w:val="none" w:sz="0" w:space="0" w:color="auto"/>
        <w:left w:val="none" w:sz="0" w:space="0" w:color="auto"/>
        <w:bottom w:val="none" w:sz="0" w:space="0" w:color="auto"/>
        <w:right w:val="none" w:sz="0" w:space="0" w:color="auto"/>
      </w:divBdr>
    </w:div>
    <w:div w:id="1906915072">
      <w:bodyDiv w:val="1"/>
      <w:marLeft w:val="0"/>
      <w:marRight w:val="0"/>
      <w:marTop w:val="0"/>
      <w:marBottom w:val="0"/>
      <w:divBdr>
        <w:top w:val="none" w:sz="0" w:space="0" w:color="auto"/>
        <w:left w:val="none" w:sz="0" w:space="0" w:color="auto"/>
        <w:bottom w:val="none" w:sz="0" w:space="0" w:color="auto"/>
        <w:right w:val="none" w:sz="0" w:space="0" w:color="auto"/>
      </w:divBdr>
    </w:div>
    <w:div w:id="1911113639">
      <w:bodyDiv w:val="1"/>
      <w:marLeft w:val="0"/>
      <w:marRight w:val="0"/>
      <w:marTop w:val="0"/>
      <w:marBottom w:val="0"/>
      <w:divBdr>
        <w:top w:val="none" w:sz="0" w:space="0" w:color="auto"/>
        <w:left w:val="none" w:sz="0" w:space="0" w:color="auto"/>
        <w:bottom w:val="none" w:sz="0" w:space="0" w:color="auto"/>
        <w:right w:val="none" w:sz="0" w:space="0" w:color="auto"/>
      </w:divBdr>
    </w:div>
    <w:div w:id="1930771593">
      <w:bodyDiv w:val="1"/>
      <w:marLeft w:val="0"/>
      <w:marRight w:val="0"/>
      <w:marTop w:val="0"/>
      <w:marBottom w:val="0"/>
      <w:divBdr>
        <w:top w:val="none" w:sz="0" w:space="0" w:color="auto"/>
        <w:left w:val="none" w:sz="0" w:space="0" w:color="auto"/>
        <w:bottom w:val="none" w:sz="0" w:space="0" w:color="auto"/>
        <w:right w:val="none" w:sz="0" w:space="0" w:color="auto"/>
      </w:divBdr>
    </w:div>
    <w:div w:id="1936816624">
      <w:bodyDiv w:val="1"/>
      <w:marLeft w:val="0"/>
      <w:marRight w:val="0"/>
      <w:marTop w:val="0"/>
      <w:marBottom w:val="0"/>
      <w:divBdr>
        <w:top w:val="none" w:sz="0" w:space="0" w:color="auto"/>
        <w:left w:val="none" w:sz="0" w:space="0" w:color="auto"/>
        <w:bottom w:val="none" w:sz="0" w:space="0" w:color="auto"/>
        <w:right w:val="none" w:sz="0" w:space="0" w:color="auto"/>
      </w:divBdr>
    </w:div>
    <w:div w:id="2021345784">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 w:id="2027779685">
      <w:bodyDiv w:val="1"/>
      <w:marLeft w:val="0"/>
      <w:marRight w:val="0"/>
      <w:marTop w:val="0"/>
      <w:marBottom w:val="0"/>
      <w:divBdr>
        <w:top w:val="none" w:sz="0" w:space="0" w:color="auto"/>
        <w:left w:val="none" w:sz="0" w:space="0" w:color="auto"/>
        <w:bottom w:val="none" w:sz="0" w:space="0" w:color="auto"/>
        <w:right w:val="none" w:sz="0" w:space="0" w:color="auto"/>
      </w:divBdr>
    </w:div>
    <w:div w:id="2028166352">
      <w:bodyDiv w:val="1"/>
      <w:marLeft w:val="0"/>
      <w:marRight w:val="0"/>
      <w:marTop w:val="0"/>
      <w:marBottom w:val="0"/>
      <w:divBdr>
        <w:top w:val="none" w:sz="0" w:space="0" w:color="auto"/>
        <w:left w:val="none" w:sz="0" w:space="0" w:color="auto"/>
        <w:bottom w:val="none" w:sz="0" w:space="0" w:color="auto"/>
        <w:right w:val="none" w:sz="0" w:space="0" w:color="auto"/>
      </w:divBdr>
    </w:div>
    <w:div w:id="2108693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B1CC5B3-924C-48BF-ABF6-56CDF12F7D12}">
  <ds:schemaRefs>
    <ds:schemaRef ds:uri="http://schemas.microsoft.com/sharepoint/v3/contenttype/forms"/>
  </ds:schemaRefs>
</ds:datastoreItem>
</file>

<file path=customXml/itemProps2.xml><?xml version="1.0" encoding="utf-8"?>
<ds:datastoreItem xmlns:ds="http://schemas.openxmlformats.org/officeDocument/2006/customXml" ds:itemID="{EDA6F074-C2B3-42BD-8E34-F940068F9732}">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8A3B9734-B7D4-443D-822B-D41606D95B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1974F8-8F2C-49A0-ABDC-B6C939001846}">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801</Words>
  <Characters>4007</Characters>
  <Application>Microsoft Office Word</Application>
  <DocSecurity>4</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4799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2</cp:revision>
  <cp:lastPrinted>2025-02-16T09:22:00Z</cp:lastPrinted>
  <dcterms:created xsi:type="dcterms:W3CDTF">2026-05-11T05:48:00Z</dcterms:created>
  <dcterms:modified xsi:type="dcterms:W3CDTF">2026-05-11T05:48:00Z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dac42a0c-b49c-4c4a-a347-9b50ef73b83e</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ContentTypeId">
    <vt:lpwstr>0x0101003F080E1C0788234F80ACC9D5C8197866</vt:lpwstr>
  </property>
</Properties>
</file>